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95CE17" w14:textId="31F9AC51" w:rsidR="00516448" w:rsidRPr="00C831E7" w:rsidRDefault="004B54FC" w:rsidP="00DC2AEC">
      <w:pPr>
        <w:spacing w:after="0" w:line="259" w:lineRule="auto"/>
        <w:ind w:left="0" w:right="0" w:firstLine="0"/>
        <w:jc w:val="left"/>
        <w:rPr>
          <w:rFonts w:ascii="Segoe UI" w:hAnsi="Segoe UI" w:cs="Segoe UI"/>
          <w:sz w:val="36"/>
          <w:szCs w:val="36"/>
        </w:rPr>
      </w:pPr>
      <w:bookmarkStart w:id="0" w:name="_Hlk172489668"/>
      <w:r w:rsidRPr="00C831E7">
        <w:rPr>
          <w:rFonts w:ascii="Segoe UI" w:hAnsi="Segoe UI" w:cs="Segoe UI"/>
          <w:b/>
          <w:i/>
          <w:sz w:val="36"/>
          <w:szCs w:val="36"/>
        </w:rPr>
        <w:t>In Silico</w:t>
      </w:r>
      <w:r w:rsidR="005A5248" w:rsidRPr="00C831E7">
        <w:rPr>
          <w:rFonts w:ascii="Segoe UI" w:hAnsi="Segoe UI" w:cs="Segoe UI"/>
          <w:b/>
          <w:sz w:val="36"/>
          <w:szCs w:val="36"/>
        </w:rPr>
        <w:t xml:space="preserve"> </w:t>
      </w:r>
      <w:r w:rsidR="00A4510B" w:rsidRPr="00C831E7">
        <w:rPr>
          <w:rFonts w:ascii="Segoe UI" w:hAnsi="Segoe UI" w:cs="Segoe UI"/>
          <w:b/>
          <w:sz w:val="36"/>
          <w:szCs w:val="36"/>
        </w:rPr>
        <w:t>Analysis</w:t>
      </w:r>
      <w:r w:rsidR="005A5248" w:rsidRPr="00C831E7">
        <w:rPr>
          <w:rFonts w:ascii="Segoe UI" w:hAnsi="Segoe UI" w:cs="Segoe UI"/>
          <w:b/>
          <w:sz w:val="36"/>
          <w:szCs w:val="36"/>
        </w:rPr>
        <w:t xml:space="preserve"> of</w:t>
      </w:r>
      <w:r w:rsidR="004562A9" w:rsidRPr="00C831E7">
        <w:rPr>
          <w:rFonts w:ascii="Segoe UI" w:hAnsi="Segoe UI" w:cs="Segoe UI"/>
          <w:b/>
          <w:sz w:val="36"/>
          <w:szCs w:val="36"/>
        </w:rPr>
        <w:t xml:space="preserve"> </w:t>
      </w:r>
      <w:r w:rsidR="00C707A7" w:rsidRPr="00C831E7">
        <w:rPr>
          <w:rFonts w:ascii="Segoe UI" w:hAnsi="Segoe UI" w:cs="Segoe UI"/>
          <w:b/>
          <w:sz w:val="36"/>
          <w:szCs w:val="36"/>
        </w:rPr>
        <w:t>L</w:t>
      </w:r>
      <w:r w:rsidR="0027524F" w:rsidRPr="00C831E7">
        <w:rPr>
          <w:rFonts w:ascii="Segoe UI" w:hAnsi="Segoe UI" w:cs="Segoe UI"/>
          <w:b/>
          <w:sz w:val="36"/>
          <w:szCs w:val="36"/>
        </w:rPr>
        <w:t>imonoid</w:t>
      </w:r>
      <w:r w:rsidR="00A4510B" w:rsidRPr="00C831E7">
        <w:rPr>
          <w:rFonts w:ascii="Segoe UI" w:hAnsi="Segoe UI" w:cs="Segoe UI"/>
          <w:b/>
          <w:sz w:val="36"/>
          <w:szCs w:val="36"/>
        </w:rPr>
        <w:t>-Based</w:t>
      </w:r>
      <w:r w:rsidR="00FD4540" w:rsidRPr="00C831E7">
        <w:rPr>
          <w:rFonts w:ascii="Segoe UI" w:hAnsi="Segoe UI" w:cs="Segoe UI"/>
          <w:b/>
          <w:sz w:val="36"/>
          <w:szCs w:val="36"/>
        </w:rPr>
        <w:t xml:space="preserve"> A</w:t>
      </w:r>
      <w:r w:rsidR="00BD7627" w:rsidRPr="00C831E7">
        <w:rPr>
          <w:rFonts w:ascii="Segoe UI" w:hAnsi="Segoe UI" w:cs="Segoe UI"/>
          <w:b/>
          <w:sz w:val="36"/>
          <w:szCs w:val="36"/>
        </w:rPr>
        <w:t>ntifeedants</w:t>
      </w:r>
      <w:r w:rsidR="00E57025" w:rsidRPr="00C831E7">
        <w:rPr>
          <w:rFonts w:ascii="Segoe UI" w:hAnsi="Segoe UI" w:cs="Segoe UI"/>
          <w:b/>
          <w:sz w:val="36"/>
          <w:szCs w:val="36"/>
        </w:rPr>
        <w:t xml:space="preserve"> from </w:t>
      </w:r>
      <w:r w:rsidR="00E57025" w:rsidRPr="00C831E7">
        <w:rPr>
          <w:rFonts w:ascii="Segoe UI" w:hAnsi="Segoe UI" w:cs="Segoe UI"/>
          <w:b/>
          <w:i/>
          <w:sz w:val="36"/>
          <w:szCs w:val="36"/>
        </w:rPr>
        <w:t xml:space="preserve">Melia </w:t>
      </w:r>
      <w:proofErr w:type="spellStart"/>
      <w:r w:rsidR="00E57025" w:rsidRPr="00C831E7">
        <w:rPr>
          <w:rFonts w:ascii="Segoe UI" w:hAnsi="Segoe UI" w:cs="Segoe UI"/>
          <w:b/>
          <w:i/>
          <w:sz w:val="36"/>
          <w:szCs w:val="36"/>
        </w:rPr>
        <w:t>volkensii</w:t>
      </w:r>
      <w:proofErr w:type="spellEnd"/>
      <w:r w:rsidR="00A4510B" w:rsidRPr="00C831E7">
        <w:rPr>
          <w:rFonts w:ascii="Segoe UI" w:hAnsi="Segoe UI" w:cs="Segoe UI"/>
          <w:b/>
          <w:sz w:val="36"/>
          <w:szCs w:val="36"/>
        </w:rPr>
        <w:t xml:space="preserve"> Targeting</w:t>
      </w:r>
      <w:r w:rsidR="004562A9" w:rsidRPr="00C831E7">
        <w:rPr>
          <w:rFonts w:ascii="Segoe UI" w:hAnsi="Segoe UI" w:cs="Segoe UI"/>
          <w:b/>
          <w:sz w:val="36"/>
          <w:szCs w:val="36"/>
        </w:rPr>
        <w:t xml:space="preserve"> </w:t>
      </w:r>
      <w:r w:rsidRPr="00C831E7">
        <w:rPr>
          <w:rFonts w:ascii="Segoe UI" w:hAnsi="Segoe UI" w:cs="Segoe UI"/>
          <w:b/>
          <w:sz w:val="36"/>
          <w:szCs w:val="36"/>
        </w:rPr>
        <w:t xml:space="preserve">the Ryanodine Receptor </w:t>
      </w:r>
      <w:r w:rsidR="00A4510B" w:rsidRPr="00C831E7">
        <w:rPr>
          <w:rFonts w:ascii="Segoe UI" w:hAnsi="Segoe UI" w:cs="Segoe UI"/>
          <w:b/>
          <w:sz w:val="36"/>
          <w:szCs w:val="36"/>
        </w:rPr>
        <w:t>in</w:t>
      </w:r>
      <w:r w:rsidRPr="00C831E7">
        <w:rPr>
          <w:rFonts w:ascii="Segoe UI" w:hAnsi="Segoe UI" w:cs="Segoe UI"/>
          <w:b/>
          <w:sz w:val="36"/>
          <w:szCs w:val="36"/>
        </w:rPr>
        <w:t xml:space="preserve"> </w:t>
      </w:r>
      <w:r w:rsidR="004562A9" w:rsidRPr="00C831E7">
        <w:rPr>
          <w:rFonts w:ascii="Segoe UI" w:hAnsi="Segoe UI" w:cs="Segoe UI"/>
          <w:b/>
          <w:i/>
          <w:sz w:val="36"/>
          <w:szCs w:val="36"/>
        </w:rPr>
        <w:t xml:space="preserve">Spodoptera </w:t>
      </w:r>
      <w:proofErr w:type="spellStart"/>
      <w:r w:rsidR="004562A9" w:rsidRPr="00C831E7">
        <w:rPr>
          <w:rFonts w:ascii="Segoe UI" w:hAnsi="Segoe UI" w:cs="Segoe UI"/>
          <w:b/>
          <w:i/>
          <w:sz w:val="36"/>
          <w:szCs w:val="36"/>
        </w:rPr>
        <w:t>frugiperd</w:t>
      </w:r>
      <w:r w:rsidR="007F18E5" w:rsidRPr="00C831E7">
        <w:rPr>
          <w:rFonts w:ascii="Segoe UI" w:hAnsi="Segoe UI" w:cs="Segoe UI"/>
          <w:b/>
          <w:i/>
          <w:sz w:val="36"/>
          <w:szCs w:val="36"/>
        </w:rPr>
        <w:t>a</w:t>
      </w:r>
      <w:proofErr w:type="spellEnd"/>
      <w:r w:rsidR="00DB328F" w:rsidRPr="00C831E7">
        <w:rPr>
          <w:rFonts w:ascii="Segoe UI" w:hAnsi="Segoe UI" w:cs="Segoe UI"/>
          <w:b/>
          <w:sz w:val="36"/>
          <w:szCs w:val="36"/>
        </w:rPr>
        <w:t>.</w:t>
      </w:r>
    </w:p>
    <w:bookmarkEnd w:id="0"/>
    <w:p w14:paraId="3710208C" w14:textId="77777777" w:rsidR="00BB16F1" w:rsidRPr="00032447" w:rsidRDefault="00BB16F1">
      <w:pPr>
        <w:spacing w:after="0" w:line="259" w:lineRule="auto"/>
        <w:ind w:left="278" w:right="0"/>
        <w:jc w:val="left"/>
        <w:rPr>
          <w:rFonts w:ascii="Segoe UI" w:hAnsi="Segoe UI" w:cs="Segoe UI"/>
        </w:rPr>
      </w:pPr>
    </w:p>
    <w:p w14:paraId="7DFF3689" w14:textId="77777777" w:rsidR="00032447" w:rsidRDefault="00032447">
      <w:pPr>
        <w:spacing w:after="111" w:line="248" w:lineRule="auto"/>
        <w:ind w:left="283" w:right="156" w:hanging="720"/>
        <w:rPr>
          <w:b/>
          <w:sz w:val="20"/>
        </w:rPr>
      </w:pPr>
    </w:p>
    <w:p w14:paraId="42DC121E" w14:textId="77777777" w:rsidR="00BD7627" w:rsidRPr="00032447" w:rsidRDefault="00032447">
      <w:pPr>
        <w:spacing w:after="111" w:line="248" w:lineRule="auto"/>
        <w:ind w:left="283" w:right="156" w:hanging="720"/>
        <w:rPr>
          <w:rFonts w:ascii="Segoe UI" w:hAnsi="Segoe UI" w:cs="Segoe UI"/>
          <w:b/>
          <w:sz w:val="24"/>
          <w:szCs w:val="24"/>
        </w:rPr>
      </w:pPr>
      <w:r>
        <w:rPr>
          <w:b/>
          <w:sz w:val="20"/>
        </w:rPr>
        <w:t xml:space="preserve">         </w:t>
      </w:r>
      <w:r w:rsidR="00DC2AEC">
        <w:rPr>
          <w:b/>
          <w:sz w:val="20"/>
        </w:rPr>
        <w:t xml:space="preserve">  </w:t>
      </w:r>
      <w:r w:rsidR="005A5248" w:rsidRPr="00032447">
        <w:rPr>
          <w:rFonts w:ascii="Segoe UI" w:hAnsi="Segoe UI" w:cs="Segoe UI"/>
          <w:b/>
          <w:color w:val="auto"/>
          <w:sz w:val="24"/>
          <w:szCs w:val="24"/>
        </w:rPr>
        <w:t>Abstract:</w:t>
      </w:r>
      <w:r w:rsidR="005A5248" w:rsidRPr="00032447">
        <w:rPr>
          <w:rFonts w:ascii="Segoe UI" w:hAnsi="Segoe UI" w:cs="Segoe UI"/>
          <w:b/>
          <w:sz w:val="24"/>
          <w:szCs w:val="24"/>
        </w:rPr>
        <w:t xml:space="preserve"> </w:t>
      </w:r>
    </w:p>
    <w:p w14:paraId="0FAFE0F1" w14:textId="77777777" w:rsidR="000423F2" w:rsidRDefault="000423F2" w:rsidP="000423F2">
      <w:pPr>
        <w:spacing w:after="111" w:line="248" w:lineRule="auto"/>
        <w:ind w:left="0" w:right="156" w:firstLine="0"/>
        <w:rPr>
          <w:i/>
          <w:sz w:val="20"/>
        </w:rPr>
      </w:pPr>
    </w:p>
    <w:p w14:paraId="06BC2EE5" w14:textId="43508CE5" w:rsidR="002A13A3" w:rsidRPr="00D4229A" w:rsidRDefault="00D4229A" w:rsidP="00563C0E">
      <w:pPr>
        <w:tabs>
          <w:tab w:val="center" w:pos="4462"/>
        </w:tabs>
        <w:spacing w:after="0" w:line="360" w:lineRule="auto"/>
        <w:ind w:left="0" w:right="0" w:firstLine="0"/>
        <w:jc w:val="left"/>
        <w:rPr>
          <w:rFonts w:ascii="Segoe UI" w:hAnsi="Segoe UI" w:cs="Segoe UI"/>
          <w:b/>
          <w:iCs/>
          <w:color w:val="000000" w:themeColor="text1"/>
        </w:rPr>
      </w:pPr>
      <w:r w:rsidRPr="00D4229A">
        <w:rPr>
          <w:rFonts w:ascii="Segoe UI" w:hAnsi="Segoe UI" w:cs="Segoe UI"/>
          <w:i/>
        </w:rPr>
        <w:t xml:space="preserve">Spodoptera </w:t>
      </w:r>
      <w:proofErr w:type="spellStart"/>
      <w:r w:rsidRPr="00D4229A">
        <w:rPr>
          <w:rFonts w:ascii="Segoe UI" w:hAnsi="Segoe UI" w:cs="Segoe UI"/>
          <w:i/>
        </w:rPr>
        <w:t>frugiperda</w:t>
      </w:r>
      <w:proofErr w:type="spellEnd"/>
      <w:r w:rsidRPr="00D4229A">
        <w:rPr>
          <w:rFonts w:ascii="Segoe UI" w:hAnsi="Segoe UI" w:cs="Segoe UI"/>
          <w:iCs/>
        </w:rPr>
        <w:t xml:space="preserve"> is an invasive pest causing significant crop losses worldwide. Resistance development and health and environmental concerns associated with synthetic insecticides have prompted a search for eco-friendly biopesticides. Limonoids such as </w:t>
      </w:r>
      <w:proofErr w:type="spellStart"/>
      <w:r w:rsidRPr="00D4229A">
        <w:rPr>
          <w:rFonts w:ascii="Segoe UI" w:hAnsi="Segoe UI" w:cs="Segoe UI"/>
          <w:iCs/>
        </w:rPr>
        <w:t>salannin</w:t>
      </w:r>
      <w:proofErr w:type="spellEnd"/>
      <w:r w:rsidRPr="00D4229A">
        <w:rPr>
          <w:rFonts w:ascii="Segoe UI" w:hAnsi="Segoe UI" w:cs="Segoe UI"/>
          <w:iCs/>
        </w:rPr>
        <w:t xml:space="preserve">, volkensin, and </w:t>
      </w:r>
      <w:proofErr w:type="spellStart"/>
      <w:r w:rsidRPr="00D4229A">
        <w:rPr>
          <w:rFonts w:ascii="Segoe UI" w:hAnsi="Segoe UI" w:cs="Segoe UI"/>
          <w:iCs/>
        </w:rPr>
        <w:t>volkensinone</w:t>
      </w:r>
      <w:proofErr w:type="spellEnd"/>
      <w:r w:rsidRPr="00D4229A">
        <w:rPr>
          <w:rFonts w:ascii="Segoe UI" w:hAnsi="Segoe UI" w:cs="Segoe UI"/>
          <w:iCs/>
        </w:rPr>
        <w:t xml:space="preserve">, isolated from the East African plant </w:t>
      </w:r>
      <w:r w:rsidRPr="00D4229A">
        <w:rPr>
          <w:rFonts w:ascii="Segoe UI" w:hAnsi="Segoe UI" w:cs="Segoe UI"/>
          <w:i/>
        </w:rPr>
        <w:t xml:space="preserve">Melia </w:t>
      </w:r>
      <w:proofErr w:type="spellStart"/>
      <w:r w:rsidRPr="00D4229A">
        <w:rPr>
          <w:rFonts w:ascii="Segoe UI" w:hAnsi="Segoe UI" w:cs="Segoe UI"/>
          <w:i/>
        </w:rPr>
        <w:t>volkensii</w:t>
      </w:r>
      <w:proofErr w:type="spellEnd"/>
      <w:r w:rsidRPr="00D4229A">
        <w:rPr>
          <w:rFonts w:ascii="Segoe UI" w:hAnsi="Segoe UI" w:cs="Segoe UI"/>
          <w:iCs/>
        </w:rPr>
        <w:t xml:space="preserve">, show antifeedant activity against </w:t>
      </w:r>
      <w:r w:rsidRPr="00833606">
        <w:rPr>
          <w:rFonts w:ascii="Segoe UI" w:hAnsi="Segoe UI" w:cs="Segoe UI"/>
          <w:i/>
        </w:rPr>
        <w:t xml:space="preserve">S. </w:t>
      </w:r>
      <w:proofErr w:type="spellStart"/>
      <w:r w:rsidRPr="00833606">
        <w:rPr>
          <w:rFonts w:ascii="Segoe UI" w:hAnsi="Segoe UI" w:cs="Segoe UI"/>
          <w:i/>
        </w:rPr>
        <w:t>frugiperda</w:t>
      </w:r>
      <w:proofErr w:type="spellEnd"/>
      <w:r w:rsidRPr="00D4229A">
        <w:rPr>
          <w:rFonts w:ascii="Segoe UI" w:hAnsi="Segoe UI" w:cs="Segoe UI"/>
          <w:iCs/>
        </w:rPr>
        <w:t xml:space="preserve"> larvae. Volkensin had an ED50 of 3.5 µg/cm², </w:t>
      </w:r>
      <w:proofErr w:type="spellStart"/>
      <w:r w:rsidRPr="00D4229A">
        <w:rPr>
          <w:rFonts w:ascii="Segoe UI" w:hAnsi="Segoe UI" w:cs="Segoe UI"/>
          <w:iCs/>
        </w:rPr>
        <w:t>volkensinone</w:t>
      </w:r>
      <w:proofErr w:type="spellEnd"/>
      <w:r w:rsidRPr="00D4229A">
        <w:rPr>
          <w:rFonts w:ascii="Segoe UI" w:hAnsi="Segoe UI" w:cs="Segoe UI"/>
          <w:iCs/>
        </w:rPr>
        <w:t xml:space="preserve"> (a lactone of volkensin) an ED50 of 6 µg/cm², and </w:t>
      </w:r>
      <w:proofErr w:type="spellStart"/>
      <w:r w:rsidRPr="00D4229A">
        <w:rPr>
          <w:rFonts w:ascii="Segoe UI" w:hAnsi="Segoe UI" w:cs="Segoe UI"/>
          <w:iCs/>
        </w:rPr>
        <w:t>salannin</w:t>
      </w:r>
      <w:proofErr w:type="spellEnd"/>
      <w:r w:rsidRPr="00D4229A">
        <w:rPr>
          <w:rFonts w:ascii="Segoe UI" w:hAnsi="Segoe UI" w:cs="Segoe UI"/>
          <w:iCs/>
        </w:rPr>
        <w:t xml:space="preserve"> an ED50 of 13 µg/cm². Additional limonoids from M. </w:t>
      </w:r>
      <w:proofErr w:type="spellStart"/>
      <w:r w:rsidRPr="00D4229A">
        <w:rPr>
          <w:rFonts w:ascii="Segoe UI" w:hAnsi="Segoe UI" w:cs="Segoe UI"/>
          <w:iCs/>
        </w:rPr>
        <w:t>volkensii</w:t>
      </w:r>
      <w:proofErr w:type="spellEnd"/>
      <w:r w:rsidRPr="00D4229A">
        <w:rPr>
          <w:rFonts w:ascii="Segoe UI" w:hAnsi="Segoe UI" w:cs="Segoe UI"/>
          <w:iCs/>
        </w:rPr>
        <w:t xml:space="preserve">, including </w:t>
      </w:r>
      <w:proofErr w:type="spellStart"/>
      <w:r w:rsidRPr="00D4229A">
        <w:rPr>
          <w:rFonts w:ascii="Segoe UI" w:hAnsi="Segoe UI" w:cs="Segoe UI"/>
          <w:iCs/>
        </w:rPr>
        <w:t>salanninolide</w:t>
      </w:r>
      <w:proofErr w:type="spellEnd"/>
      <w:r w:rsidRPr="00D4229A">
        <w:rPr>
          <w:rFonts w:ascii="Segoe UI" w:hAnsi="Segoe UI" w:cs="Segoe UI"/>
          <w:iCs/>
        </w:rPr>
        <w:t xml:space="preserve"> and </w:t>
      </w:r>
      <w:proofErr w:type="spellStart"/>
      <w:r w:rsidRPr="00D4229A">
        <w:rPr>
          <w:rFonts w:ascii="Segoe UI" w:hAnsi="Segoe UI" w:cs="Segoe UI"/>
          <w:iCs/>
        </w:rPr>
        <w:t>toosendanin</w:t>
      </w:r>
      <w:proofErr w:type="spellEnd"/>
      <w:r w:rsidRPr="00D4229A">
        <w:rPr>
          <w:rFonts w:ascii="Segoe UI" w:hAnsi="Segoe UI" w:cs="Segoe UI"/>
          <w:iCs/>
        </w:rPr>
        <w:t xml:space="preserve">, also displayed strong antifeedant effects. With </w:t>
      </w:r>
      <w:proofErr w:type="spellStart"/>
      <w:r w:rsidRPr="00D4229A">
        <w:rPr>
          <w:rFonts w:ascii="Segoe UI" w:hAnsi="Segoe UI" w:cs="Segoe UI"/>
          <w:iCs/>
        </w:rPr>
        <w:t>toosendanin</w:t>
      </w:r>
      <w:proofErr w:type="spellEnd"/>
      <w:r w:rsidRPr="00D4229A">
        <w:rPr>
          <w:rFonts w:ascii="Segoe UI" w:hAnsi="Segoe UI" w:cs="Segoe UI"/>
          <w:iCs/>
        </w:rPr>
        <w:t xml:space="preserve"> already used commercially, a re-evaluation of </w:t>
      </w:r>
      <w:r w:rsidRPr="00D4229A">
        <w:rPr>
          <w:rFonts w:ascii="Segoe UI" w:hAnsi="Segoe UI" w:cs="Segoe UI"/>
          <w:i/>
        </w:rPr>
        <w:t xml:space="preserve">M. </w:t>
      </w:r>
      <w:proofErr w:type="spellStart"/>
      <w:r w:rsidRPr="00D4229A">
        <w:rPr>
          <w:rFonts w:ascii="Segoe UI" w:hAnsi="Segoe UI" w:cs="Segoe UI"/>
          <w:i/>
        </w:rPr>
        <w:t>volkensii</w:t>
      </w:r>
      <w:proofErr w:type="spellEnd"/>
      <w:r w:rsidRPr="00D4229A">
        <w:rPr>
          <w:rFonts w:ascii="Segoe UI" w:hAnsi="Segoe UI" w:cs="Segoe UI"/>
          <w:iCs/>
        </w:rPr>
        <w:t xml:space="preserve"> antifeedant compounds was conducted using in silico techniques. Docking simulations with 3D models of these limonoids and the </w:t>
      </w:r>
      <w:r w:rsidRPr="00833606">
        <w:rPr>
          <w:rFonts w:ascii="Segoe UI" w:hAnsi="Segoe UI" w:cs="Segoe UI"/>
          <w:i/>
        </w:rPr>
        <w:t xml:space="preserve">S. </w:t>
      </w:r>
      <w:proofErr w:type="spellStart"/>
      <w:r w:rsidRPr="00833606">
        <w:rPr>
          <w:rFonts w:ascii="Segoe UI" w:hAnsi="Segoe UI" w:cs="Segoe UI"/>
          <w:i/>
        </w:rPr>
        <w:t>frugiperda</w:t>
      </w:r>
      <w:proofErr w:type="spellEnd"/>
      <w:r w:rsidRPr="00D4229A">
        <w:rPr>
          <w:rFonts w:ascii="Segoe UI" w:hAnsi="Segoe UI" w:cs="Segoe UI"/>
          <w:iCs/>
        </w:rPr>
        <w:t xml:space="preserve"> ryanodine receptor protein revealed binding affinities from -6.4 to -7.5 kcal/mol, comparable to those of chlorantraniliprole, a commercial insecticide targeting ryanodine receptors. These binding affinities at two distinct receptor sites align well with in-vitro antifeedant activity, underscoring </w:t>
      </w:r>
      <w:r w:rsidRPr="00D4229A">
        <w:rPr>
          <w:rFonts w:ascii="Segoe UI" w:hAnsi="Segoe UI" w:cs="Segoe UI"/>
          <w:i/>
        </w:rPr>
        <w:t xml:space="preserve">M. </w:t>
      </w:r>
      <w:proofErr w:type="spellStart"/>
      <w:r w:rsidRPr="00D4229A">
        <w:rPr>
          <w:rFonts w:ascii="Segoe UI" w:hAnsi="Segoe UI" w:cs="Segoe UI"/>
          <w:i/>
        </w:rPr>
        <w:t>volkensii’s</w:t>
      </w:r>
      <w:proofErr w:type="spellEnd"/>
      <w:r w:rsidRPr="00D4229A">
        <w:rPr>
          <w:rFonts w:ascii="Segoe UI" w:hAnsi="Segoe UI" w:cs="Segoe UI"/>
          <w:i/>
        </w:rPr>
        <w:t xml:space="preserve"> </w:t>
      </w:r>
      <w:r w:rsidRPr="00D4229A">
        <w:rPr>
          <w:rFonts w:ascii="Segoe UI" w:hAnsi="Segoe UI" w:cs="Segoe UI"/>
          <w:iCs/>
        </w:rPr>
        <w:t xml:space="preserve">potential for environmentally friendly, receptor-targeted biopesticide development against </w:t>
      </w:r>
      <w:r w:rsidRPr="00833606">
        <w:rPr>
          <w:rFonts w:ascii="Segoe UI" w:hAnsi="Segoe UI" w:cs="Segoe UI"/>
          <w:i/>
        </w:rPr>
        <w:t xml:space="preserve">S. </w:t>
      </w:r>
      <w:proofErr w:type="spellStart"/>
      <w:r w:rsidRPr="00833606">
        <w:rPr>
          <w:rFonts w:ascii="Segoe UI" w:hAnsi="Segoe UI" w:cs="Segoe UI"/>
          <w:i/>
        </w:rPr>
        <w:t>frugiperda</w:t>
      </w:r>
      <w:proofErr w:type="spellEnd"/>
      <w:r w:rsidRPr="00D4229A">
        <w:rPr>
          <w:rFonts w:ascii="Segoe UI" w:hAnsi="Segoe UI" w:cs="Segoe UI"/>
          <w:iCs/>
        </w:rPr>
        <w:t xml:space="preserve">. </w:t>
      </w:r>
    </w:p>
    <w:p w14:paraId="42B65DDC" w14:textId="77777777" w:rsidR="00833606" w:rsidRDefault="00833606" w:rsidP="00563C0E">
      <w:pPr>
        <w:tabs>
          <w:tab w:val="center" w:pos="4462"/>
        </w:tabs>
        <w:spacing w:after="0" w:line="360" w:lineRule="auto"/>
        <w:ind w:left="0" w:right="0" w:firstLine="0"/>
        <w:jc w:val="left"/>
        <w:rPr>
          <w:rFonts w:ascii="Segoe UI" w:hAnsi="Segoe UI" w:cs="Segoe UI"/>
          <w:b/>
          <w:color w:val="000000" w:themeColor="text1"/>
        </w:rPr>
      </w:pPr>
    </w:p>
    <w:p w14:paraId="7C5FCC6C" w14:textId="043A114D" w:rsidR="002A13A3" w:rsidRPr="002A13A3" w:rsidRDefault="005A5248" w:rsidP="00563C0E">
      <w:pPr>
        <w:tabs>
          <w:tab w:val="center" w:pos="4462"/>
        </w:tabs>
        <w:spacing w:after="0" w:line="360" w:lineRule="auto"/>
        <w:ind w:left="0" w:right="0" w:firstLine="0"/>
        <w:jc w:val="left"/>
        <w:rPr>
          <w:b/>
          <w:sz w:val="20"/>
        </w:rPr>
      </w:pPr>
      <w:r w:rsidRPr="001A30FD">
        <w:rPr>
          <w:rFonts w:ascii="Segoe UI" w:hAnsi="Segoe UI" w:cs="Segoe UI"/>
          <w:b/>
          <w:color w:val="000000" w:themeColor="text1"/>
        </w:rPr>
        <w:t>Keywords</w:t>
      </w:r>
      <w:r w:rsidRPr="00985EE0">
        <w:rPr>
          <w:rFonts w:ascii="Segoe UI" w:hAnsi="Segoe UI" w:cs="Segoe UI"/>
          <w:b/>
          <w:sz w:val="20"/>
        </w:rPr>
        <w:t xml:space="preserve"> </w:t>
      </w:r>
      <w:r w:rsidR="00BD7627" w:rsidRPr="00985EE0">
        <w:rPr>
          <w:rFonts w:ascii="Segoe UI" w:hAnsi="Segoe UI" w:cs="Segoe UI"/>
          <w:b/>
          <w:sz w:val="20"/>
        </w:rPr>
        <w:t xml:space="preserve"> </w:t>
      </w:r>
      <w:r w:rsidR="00F903B9">
        <w:rPr>
          <w:rFonts w:ascii="Segoe UI" w:hAnsi="Segoe UI" w:cs="Segoe UI"/>
          <w:b/>
          <w:sz w:val="20"/>
        </w:rPr>
        <w:t xml:space="preserve">  </w:t>
      </w:r>
    </w:p>
    <w:p w14:paraId="02324526" w14:textId="76DE44EB" w:rsidR="00F903B9" w:rsidRDefault="00833606" w:rsidP="00563C0E">
      <w:pPr>
        <w:tabs>
          <w:tab w:val="center" w:pos="4462"/>
        </w:tabs>
        <w:spacing w:after="0" w:line="360" w:lineRule="auto"/>
        <w:ind w:left="0" w:right="0" w:firstLine="0"/>
        <w:jc w:val="left"/>
        <w:rPr>
          <w:rFonts w:ascii="Segoe UI" w:hAnsi="Segoe UI" w:cs="Segoe UI"/>
        </w:rPr>
      </w:pPr>
      <w:r w:rsidRPr="00833606">
        <w:rPr>
          <w:rFonts w:ascii="Segoe UI" w:hAnsi="Segoe UI" w:cs="Segoe UI"/>
          <w:bCs/>
        </w:rPr>
        <w:t xml:space="preserve">Molecular docking, Volkensin, </w:t>
      </w:r>
      <w:proofErr w:type="spellStart"/>
      <w:r w:rsidRPr="00833606">
        <w:rPr>
          <w:rFonts w:ascii="Segoe UI" w:hAnsi="Segoe UI" w:cs="Segoe UI"/>
          <w:bCs/>
        </w:rPr>
        <w:t>Salannin</w:t>
      </w:r>
      <w:proofErr w:type="spellEnd"/>
      <w:r w:rsidRPr="00833606">
        <w:rPr>
          <w:rFonts w:ascii="Segoe UI" w:hAnsi="Segoe UI" w:cs="Segoe UI"/>
          <w:bCs/>
        </w:rPr>
        <w:t>.</w:t>
      </w:r>
      <w:r w:rsidR="00F553E8">
        <w:rPr>
          <w:rFonts w:ascii="Segoe UI" w:hAnsi="Segoe UI" w:cs="Segoe UI"/>
          <w:b/>
        </w:rPr>
        <w:t xml:space="preserve"> </w:t>
      </w:r>
    </w:p>
    <w:p w14:paraId="5D93644C" w14:textId="77777777" w:rsidR="000553B9" w:rsidRPr="00985EE0" w:rsidRDefault="00F903B9" w:rsidP="00563C0E">
      <w:pPr>
        <w:tabs>
          <w:tab w:val="center" w:pos="4462"/>
        </w:tabs>
        <w:spacing w:after="0" w:line="360" w:lineRule="auto"/>
        <w:ind w:left="0" w:right="0" w:firstLine="0"/>
        <w:jc w:val="left"/>
        <w:rPr>
          <w:rFonts w:ascii="Segoe UI" w:hAnsi="Segoe UI" w:cs="Segoe UI"/>
          <w:sz w:val="20"/>
        </w:rPr>
      </w:pPr>
      <w:r>
        <w:rPr>
          <w:rFonts w:ascii="Segoe UI" w:hAnsi="Segoe UI" w:cs="Segoe UI"/>
        </w:rPr>
        <w:t xml:space="preserve">                         .</w:t>
      </w:r>
      <w:r w:rsidR="00BD7627" w:rsidRPr="00985EE0">
        <w:rPr>
          <w:rFonts w:ascii="Segoe UI" w:hAnsi="Segoe UI" w:cs="Segoe UI"/>
          <w:sz w:val="20"/>
        </w:rPr>
        <w:t xml:space="preserve"> </w:t>
      </w:r>
      <w:r w:rsidR="005A5248" w:rsidRPr="00985EE0">
        <w:rPr>
          <w:rFonts w:ascii="Segoe UI" w:hAnsi="Segoe UI" w:cs="Segoe UI"/>
          <w:sz w:val="20"/>
        </w:rPr>
        <w:t xml:space="preserve"> </w:t>
      </w:r>
    </w:p>
    <w:p w14:paraId="0EF5EB6F" w14:textId="77777777" w:rsidR="0010629D" w:rsidRDefault="0010629D" w:rsidP="00563C0E">
      <w:pPr>
        <w:spacing w:after="0" w:line="360" w:lineRule="auto"/>
        <w:ind w:left="0" w:firstLine="0"/>
        <w:sectPr w:rsidR="0010629D">
          <w:footerReference w:type="even" r:id="rId8"/>
          <w:footerReference w:type="default" r:id="rId9"/>
          <w:footerReference w:type="first" r:id="rId10"/>
          <w:pgSz w:w="12240" w:h="15840"/>
          <w:pgMar w:top="897" w:right="1102" w:bottom="277" w:left="797" w:header="720" w:footer="720" w:gutter="0"/>
          <w:pgNumType w:start="564"/>
          <w:cols w:space="720"/>
          <w:titlePg/>
        </w:sectPr>
      </w:pPr>
    </w:p>
    <w:p w14:paraId="0B55AA3D" w14:textId="77777777" w:rsidR="00516448" w:rsidRPr="00EC605A" w:rsidRDefault="005A5248" w:rsidP="00563C0E">
      <w:pPr>
        <w:pStyle w:val="Heading2"/>
        <w:spacing w:after="0" w:line="360" w:lineRule="auto"/>
        <w:ind w:left="0" w:firstLine="0"/>
        <w:rPr>
          <w:rFonts w:ascii="Segoe UI" w:hAnsi="Segoe UI" w:cs="Segoe UI"/>
        </w:rPr>
      </w:pPr>
      <w:r w:rsidRPr="001A30FD">
        <w:rPr>
          <w:rFonts w:ascii="Segoe UI" w:hAnsi="Segoe UI" w:cs="Segoe UI"/>
          <w:color w:val="000000" w:themeColor="text1"/>
        </w:rPr>
        <w:t>Introduction</w:t>
      </w:r>
      <w:r w:rsidRPr="00EC605A">
        <w:rPr>
          <w:rFonts w:ascii="Segoe UI" w:hAnsi="Segoe UI" w:cs="Segoe UI"/>
        </w:rPr>
        <w:t xml:space="preserve"> </w:t>
      </w:r>
    </w:p>
    <w:p w14:paraId="7070A060" w14:textId="77777777" w:rsidR="00693F1C" w:rsidRDefault="00693F1C" w:rsidP="00563C0E">
      <w:pPr>
        <w:spacing w:after="0" w:line="360" w:lineRule="auto"/>
        <w:ind w:left="-3" w:right="0"/>
      </w:pPr>
    </w:p>
    <w:p w14:paraId="6266BBC8" w14:textId="77777777" w:rsidR="00833606" w:rsidRPr="0044642C" w:rsidRDefault="00833606" w:rsidP="00563C0E">
      <w:pPr>
        <w:spacing w:after="0" w:line="360" w:lineRule="auto"/>
        <w:ind w:left="-3" w:right="0"/>
        <w:rPr>
          <w:rFonts w:ascii="Segoe UI" w:hAnsi="Segoe UI" w:cs="Segoe UI"/>
        </w:rPr>
      </w:pPr>
      <w:r w:rsidRPr="0044642C">
        <w:rPr>
          <w:rFonts w:ascii="Segoe UI" w:hAnsi="Segoe UI" w:cs="Segoe UI"/>
        </w:rPr>
        <w:t>The Fall Armyworm (</w:t>
      </w:r>
      <w:r w:rsidRPr="0044642C">
        <w:rPr>
          <w:rFonts w:ascii="Segoe UI" w:hAnsi="Segoe UI" w:cs="Segoe UI"/>
          <w:i/>
          <w:iCs/>
        </w:rPr>
        <w:t xml:space="preserve">Spodoptera </w:t>
      </w:r>
      <w:proofErr w:type="spellStart"/>
      <w:r w:rsidRPr="0044642C">
        <w:rPr>
          <w:rFonts w:ascii="Segoe UI" w:hAnsi="Segoe UI" w:cs="Segoe UI"/>
          <w:i/>
          <w:iCs/>
        </w:rPr>
        <w:t>frugiperda</w:t>
      </w:r>
      <w:proofErr w:type="spellEnd"/>
      <w:r w:rsidRPr="0044642C">
        <w:rPr>
          <w:rFonts w:ascii="Segoe UI" w:hAnsi="Segoe UI" w:cs="Segoe UI"/>
        </w:rPr>
        <w:t xml:space="preserve">, J. E. Smith) is a highly destructive and polyphagous insect pest that damages economically important crops worldwide (1). Known for its ability to adapt to different environments, this invasive pest frequently causes large outbreaks due to its high feeding rate and versatility in diet (2). While it feeds on a variety of plants, maize and rice are among its primary hosts (3). Its high fecundity, extended adult life span, and rapid reproduction rate contribute to its </w:t>
      </w:r>
      <w:r w:rsidRPr="0044642C">
        <w:rPr>
          <w:rFonts w:ascii="Segoe UI" w:hAnsi="Segoe UI" w:cs="Segoe UI"/>
        </w:rPr>
        <w:lastRenderedPageBreak/>
        <w:t xml:space="preserve">significant impact on crops (4). Presently, </w:t>
      </w:r>
      <w:r w:rsidRPr="0044642C">
        <w:rPr>
          <w:rFonts w:ascii="Segoe UI" w:hAnsi="Segoe UI" w:cs="Segoe UI"/>
          <w:i/>
          <w:iCs/>
        </w:rPr>
        <w:t xml:space="preserve">S. </w:t>
      </w:r>
      <w:proofErr w:type="spellStart"/>
      <w:r w:rsidRPr="0044642C">
        <w:rPr>
          <w:rFonts w:ascii="Segoe UI" w:hAnsi="Segoe UI" w:cs="Segoe UI"/>
          <w:i/>
          <w:iCs/>
        </w:rPr>
        <w:t>frugiperda</w:t>
      </w:r>
      <w:proofErr w:type="spellEnd"/>
      <w:r w:rsidRPr="0044642C">
        <w:rPr>
          <w:rFonts w:ascii="Segoe UI" w:hAnsi="Segoe UI" w:cs="Segoe UI"/>
        </w:rPr>
        <w:t xml:space="preserve"> has spread to over 44 countries in sub-Saharan Africa, causing extensive damage that, according to the International Centre for Agriculture and Biosciences, has exceeded $6 billion (5, 6). In maize alone, infestations can lead to yield losses ranging from 15% to 73% (3).</w:t>
      </w:r>
    </w:p>
    <w:p w14:paraId="78018F3B" w14:textId="77777777" w:rsidR="00833606" w:rsidRPr="0044642C" w:rsidRDefault="00833606" w:rsidP="00563C0E">
      <w:pPr>
        <w:spacing w:after="0" w:line="360" w:lineRule="auto"/>
        <w:ind w:left="-3" w:right="0"/>
        <w:rPr>
          <w:rFonts w:ascii="Segoe UI" w:hAnsi="Segoe UI" w:cs="Segoe UI"/>
        </w:rPr>
      </w:pPr>
    </w:p>
    <w:p w14:paraId="5408BF03" w14:textId="18C99813" w:rsidR="0019194B" w:rsidRPr="0044642C" w:rsidRDefault="005015E1" w:rsidP="00563C0E">
      <w:pPr>
        <w:spacing w:after="0" w:line="360" w:lineRule="auto"/>
        <w:ind w:left="0" w:right="0" w:firstLine="0"/>
        <w:rPr>
          <w:rFonts w:ascii="Segoe UI" w:hAnsi="Segoe UI" w:cs="Segoe UI"/>
        </w:rPr>
      </w:pPr>
      <w:r w:rsidRPr="0044642C">
        <w:rPr>
          <w:rFonts w:ascii="Segoe UI" w:hAnsi="Segoe UI" w:cs="Segoe UI"/>
        </w:rPr>
        <w:t xml:space="preserve">Due to the severe impact of S. </w:t>
      </w:r>
      <w:proofErr w:type="spellStart"/>
      <w:r w:rsidRPr="0044642C">
        <w:rPr>
          <w:rFonts w:ascii="Segoe UI" w:hAnsi="Segoe UI" w:cs="Segoe UI"/>
        </w:rPr>
        <w:t>frugiperda</w:t>
      </w:r>
      <w:proofErr w:type="spellEnd"/>
      <w:r w:rsidRPr="0044642C">
        <w:rPr>
          <w:rFonts w:ascii="Segoe UI" w:hAnsi="Segoe UI" w:cs="Segoe UI"/>
        </w:rPr>
        <w:t xml:space="preserve"> infestations, there has been an increased reliance on insecticide spraying. However, repeated and widespread insecticide use has led to S. </w:t>
      </w:r>
      <w:proofErr w:type="spellStart"/>
      <w:r w:rsidRPr="0044642C">
        <w:rPr>
          <w:rFonts w:ascii="Segoe UI" w:hAnsi="Segoe UI" w:cs="Segoe UI"/>
        </w:rPr>
        <w:t>frugiperda</w:t>
      </w:r>
      <w:proofErr w:type="spellEnd"/>
      <w:r w:rsidRPr="0044642C">
        <w:rPr>
          <w:rFonts w:ascii="Segoe UI" w:hAnsi="Segoe UI" w:cs="Segoe UI"/>
        </w:rPr>
        <w:t xml:space="preserve"> populations developing resistance to various insecticide classes, including benzoylureas, organophosphates, pyrethroids, and carbamates (7-11). This excessive use also has detrimental effects on soil health, human health, and the environment (12-14). The synthetic diamide insecticide chlorantraniliprole (see Figure 1) is commonly used to control FAW, but its continued application has led to resistance in multiple lepidopteran pests, including FAW (15). Chlorantraniliprole targets the ryanodine receptor (</w:t>
      </w:r>
      <w:proofErr w:type="spellStart"/>
      <w:r w:rsidRPr="0044642C">
        <w:rPr>
          <w:rFonts w:ascii="Segoe UI" w:hAnsi="Segoe UI" w:cs="Segoe UI"/>
        </w:rPr>
        <w:t>RyR</w:t>
      </w:r>
      <w:proofErr w:type="spellEnd"/>
      <w:r w:rsidRPr="0044642C">
        <w:rPr>
          <w:rFonts w:ascii="Segoe UI" w:hAnsi="Segoe UI" w:cs="Segoe UI"/>
        </w:rPr>
        <w:t xml:space="preserve">) in insects, which disrupts muscle function, leading to paralysis and death (16). The </w:t>
      </w:r>
      <w:proofErr w:type="spellStart"/>
      <w:r w:rsidRPr="0044642C">
        <w:rPr>
          <w:rFonts w:ascii="Segoe UI" w:hAnsi="Segoe UI" w:cs="Segoe UI"/>
        </w:rPr>
        <w:t>RyR</w:t>
      </w:r>
      <w:proofErr w:type="spellEnd"/>
      <w:r w:rsidRPr="0044642C">
        <w:rPr>
          <w:rFonts w:ascii="Segoe UI" w:hAnsi="Segoe UI" w:cs="Segoe UI"/>
        </w:rPr>
        <w:t xml:space="preserve">, an intracellular calcium channel essential for insect muscle contraction, is therefore a key target of diamide insecticides. Although diamides are highly effective against </w:t>
      </w:r>
      <w:proofErr w:type="spellStart"/>
      <w:r w:rsidRPr="0044642C">
        <w:rPr>
          <w:rFonts w:ascii="Segoe UI" w:hAnsi="Segoe UI" w:cs="Segoe UI"/>
        </w:rPr>
        <w:t>RyR</w:t>
      </w:r>
      <w:proofErr w:type="spellEnd"/>
      <w:r w:rsidRPr="0044642C">
        <w:rPr>
          <w:rFonts w:ascii="Segoe UI" w:hAnsi="Segoe UI" w:cs="Segoe UI"/>
        </w:rPr>
        <w:t xml:space="preserve">, the rise of resistance has driven interest in discovering new types of </w:t>
      </w:r>
      <w:proofErr w:type="spellStart"/>
      <w:r w:rsidRPr="0044642C">
        <w:rPr>
          <w:rFonts w:ascii="Segoe UI" w:hAnsi="Segoe UI" w:cs="Segoe UI"/>
        </w:rPr>
        <w:t>RyR</w:t>
      </w:r>
      <w:proofErr w:type="spellEnd"/>
      <w:r w:rsidRPr="0044642C">
        <w:rPr>
          <w:rFonts w:ascii="Segoe UI" w:hAnsi="Segoe UI" w:cs="Segoe UI"/>
        </w:rPr>
        <w:t>-targeted compounds.</w:t>
      </w:r>
      <w:bookmarkStart w:id="1" w:name="_Hlk168036172"/>
      <w:r w:rsidRPr="0044642C">
        <w:rPr>
          <w:rFonts w:ascii="Segoe UI" w:hAnsi="Segoe UI" w:cs="Segoe UI"/>
        </w:rPr>
        <w:t xml:space="preserve"> </w:t>
      </w:r>
      <w:r w:rsidR="002F5389" w:rsidRPr="00237EA6">
        <w:rPr>
          <w:rFonts w:ascii="Segoe UI" w:hAnsi="Segoe UI" w:cs="Segoe UI"/>
          <w:color w:val="1F1F1F"/>
        </w:rPr>
        <w:t xml:space="preserve">Multiple binding domains (diamide, </w:t>
      </w:r>
      <w:proofErr w:type="spellStart"/>
      <w:r w:rsidR="002F5389" w:rsidRPr="00237EA6">
        <w:rPr>
          <w:rFonts w:ascii="Segoe UI" w:hAnsi="Segoe UI" w:cs="Segoe UI"/>
          <w:color w:val="1F1F1F"/>
        </w:rPr>
        <w:t>ryanoid</w:t>
      </w:r>
      <w:r w:rsidR="008E0E37" w:rsidRPr="00237EA6">
        <w:rPr>
          <w:rFonts w:ascii="Segoe UI" w:hAnsi="Segoe UI" w:cs="Segoe UI"/>
          <w:color w:val="1F1F1F"/>
        </w:rPr>
        <w:t>e</w:t>
      </w:r>
      <w:proofErr w:type="spellEnd"/>
      <w:r w:rsidR="002F5389" w:rsidRPr="00237EA6">
        <w:rPr>
          <w:rFonts w:ascii="Segoe UI" w:hAnsi="Segoe UI" w:cs="Segoe UI"/>
          <w:color w:val="1F1F1F"/>
        </w:rPr>
        <w:t xml:space="preserve">, caffeine and ATP sites) have been identified on insect </w:t>
      </w:r>
      <w:r w:rsidR="00066F3F" w:rsidRPr="00237EA6">
        <w:rPr>
          <w:rFonts w:ascii="Segoe UI" w:hAnsi="Segoe UI" w:cs="Segoe UI"/>
          <w:color w:val="1F1F1F"/>
        </w:rPr>
        <w:t>ryanodine receptors</w:t>
      </w:r>
      <w:r w:rsidR="002F5389" w:rsidRPr="00237EA6">
        <w:rPr>
          <w:rFonts w:ascii="Segoe UI" w:hAnsi="Segoe UI" w:cs="Segoe UI"/>
          <w:color w:val="1F1F1F"/>
        </w:rPr>
        <w:t xml:space="preserve"> (</w:t>
      </w:r>
      <w:r w:rsidR="00D979E0" w:rsidRPr="00237EA6">
        <w:rPr>
          <w:rFonts w:ascii="Segoe UI" w:hAnsi="Segoe UI" w:cs="Segoe UI"/>
          <w:color w:val="1F1F1F"/>
        </w:rPr>
        <w:t>17</w:t>
      </w:r>
      <w:r w:rsidR="002F5389" w:rsidRPr="00237EA6">
        <w:rPr>
          <w:rFonts w:ascii="Segoe UI" w:hAnsi="Segoe UI" w:cs="Segoe UI"/>
          <w:color w:val="1F1F1F"/>
        </w:rPr>
        <w:t xml:space="preserve">). </w:t>
      </w:r>
      <w:bookmarkStart w:id="2" w:name="_Hlk168156358"/>
      <w:r w:rsidR="00B42A9A" w:rsidRPr="00237EA6">
        <w:rPr>
          <w:rFonts w:ascii="Segoe UI" w:hAnsi="Segoe UI" w:cs="Segoe UI"/>
          <w:color w:val="1F1F1F"/>
        </w:rPr>
        <w:t>It follows that</w:t>
      </w:r>
      <w:r w:rsidR="002F5389" w:rsidRPr="00237EA6">
        <w:rPr>
          <w:rFonts w:ascii="Segoe UI" w:hAnsi="Segoe UI" w:cs="Segoe UI"/>
          <w:color w:val="1F1F1F"/>
        </w:rPr>
        <w:t xml:space="preserve">, chemotypes binding to a site on the receptor distinct from diamides may circumvent resistance associated with the </w:t>
      </w:r>
      <w:proofErr w:type="spellStart"/>
      <w:r w:rsidR="003D75B4" w:rsidRPr="00237EA6">
        <w:rPr>
          <w:rFonts w:ascii="Segoe UI" w:hAnsi="Segoe UI" w:cs="Segoe UI"/>
          <w:color w:val="1F1F1F"/>
        </w:rPr>
        <w:t>RyR</w:t>
      </w:r>
      <w:proofErr w:type="spellEnd"/>
      <w:r w:rsidR="002F5389" w:rsidRPr="00237EA6">
        <w:rPr>
          <w:rFonts w:ascii="Segoe UI" w:hAnsi="Segoe UI" w:cs="Segoe UI"/>
          <w:color w:val="1F1F1F"/>
        </w:rPr>
        <w:t xml:space="preserve"> mutations (</w:t>
      </w:r>
      <w:r w:rsidR="00C372C6" w:rsidRPr="00237EA6">
        <w:rPr>
          <w:rFonts w:ascii="Segoe UI" w:hAnsi="Segoe UI" w:cs="Segoe UI"/>
          <w:color w:val="1F1F1F"/>
        </w:rPr>
        <w:t>18</w:t>
      </w:r>
      <w:r w:rsidR="002F5389" w:rsidRPr="00237EA6">
        <w:rPr>
          <w:rFonts w:ascii="Segoe UI" w:hAnsi="Segoe UI" w:cs="Segoe UI"/>
          <w:color w:val="1F1F1F"/>
        </w:rPr>
        <w:t>).</w:t>
      </w:r>
      <w:r w:rsidR="002F5389" w:rsidRPr="0044642C">
        <w:rPr>
          <w:rFonts w:ascii="Segoe UI" w:hAnsi="Segoe UI" w:cs="Segoe UI"/>
          <w:color w:val="1F1F1F"/>
        </w:rPr>
        <w:t> </w:t>
      </w:r>
      <w:r w:rsidR="003D75B4" w:rsidRPr="0044642C">
        <w:rPr>
          <w:rFonts w:ascii="Segoe UI" w:hAnsi="Segoe UI" w:cs="Segoe UI"/>
        </w:rPr>
        <w:t xml:space="preserve"> </w:t>
      </w:r>
    </w:p>
    <w:bookmarkEnd w:id="1"/>
    <w:bookmarkEnd w:id="2"/>
    <w:p w14:paraId="02725A16" w14:textId="77777777" w:rsidR="0044642C" w:rsidRDefault="0044642C" w:rsidP="00563C0E">
      <w:pPr>
        <w:spacing w:after="0" w:line="360" w:lineRule="auto"/>
        <w:ind w:left="0" w:right="0" w:firstLine="0"/>
        <w:rPr>
          <w:rFonts w:ascii="Segoe UI" w:hAnsi="Segoe UI" w:cs="Segoe UI"/>
        </w:rPr>
      </w:pPr>
    </w:p>
    <w:p w14:paraId="1C167920" w14:textId="77777777" w:rsidR="0044642C" w:rsidRDefault="0044642C" w:rsidP="00563C0E">
      <w:pPr>
        <w:spacing w:after="0" w:line="360" w:lineRule="auto"/>
        <w:ind w:left="0" w:right="0" w:firstLine="0"/>
        <w:rPr>
          <w:rFonts w:ascii="Segoe UI" w:hAnsi="Segoe UI" w:cs="Segoe UI"/>
        </w:rPr>
      </w:pPr>
      <w:r w:rsidRPr="0044642C">
        <w:rPr>
          <w:rFonts w:ascii="Segoe UI" w:hAnsi="Segoe UI" w:cs="Segoe UI"/>
        </w:rPr>
        <w:t xml:space="preserve">Research on plant-based biopesticides has shown promise for eco-friendly pest control, as these biopesticides are generally less toxic to non-target organisms and are biodegradable (19). A variety of plant-derived compounds, particularly those with a limonoid structure, have shown antifeedant, insecticidal, and growth-regulating effects against FAW (20-24). </w:t>
      </w:r>
      <w:proofErr w:type="spellStart"/>
      <w:r w:rsidRPr="0044642C">
        <w:rPr>
          <w:rFonts w:ascii="Segoe UI" w:hAnsi="Segoe UI" w:cs="Segoe UI"/>
        </w:rPr>
        <w:t>Toosendanin</w:t>
      </w:r>
      <w:proofErr w:type="spellEnd"/>
      <w:r w:rsidRPr="0044642C">
        <w:rPr>
          <w:rFonts w:ascii="Segoe UI" w:hAnsi="Segoe UI" w:cs="Segoe UI"/>
        </w:rPr>
        <w:t xml:space="preserve"> (Compound 5, Figure 1), a limonoid-based commercial biopesticide, is one such compound that disrupts digestive and detoxification enzymes in FAW larval midguts (25). </w:t>
      </w:r>
    </w:p>
    <w:p w14:paraId="7A16C360" w14:textId="77777777" w:rsidR="0044642C" w:rsidRDefault="0044642C" w:rsidP="00563C0E">
      <w:pPr>
        <w:spacing w:after="0" w:line="360" w:lineRule="auto"/>
        <w:ind w:left="0" w:right="0" w:firstLine="0"/>
        <w:rPr>
          <w:rFonts w:ascii="Segoe UI" w:hAnsi="Segoe UI" w:cs="Segoe UI"/>
        </w:rPr>
      </w:pPr>
    </w:p>
    <w:p w14:paraId="4AF0A49A" w14:textId="62B693FA" w:rsidR="0044642C" w:rsidRDefault="0044642C" w:rsidP="00563C0E">
      <w:pPr>
        <w:spacing w:after="0" w:line="360" w:lineRule="auto"/>
        <w:ind w:left="0" w:right="0" w:firstLine="0"/>
        <w:rPr>
          <w:rFonts w:ascii="Segoe UI" w:hAnsi="Segoe UI" w:cs="Segoe UI"/>
        </w:rPr>
      </w:pPr>
      <w:r w:rsidRPr="0044642C">
        <w:rPr>
          <w:rFonts w:ascii="Segoe UI" w:hAnsi="Segoe UI" w:cs="Segoe UI"/>
        </w:rPr>
        <w:t xml:space="preserve">Our previous studies identified three C-seco limonoids, which are volkensin, </w:t>
      </w:r>
      <w:proofErr w:type="spellStart"/>
      <w:r w:rsidRPr="0044642C">
        <w:rPr>
          <w:rFonts w:ascii="Segoe UI" w:hAnsi="Segoe UI" w:cs="Segoe UI"/>
        </w:rPr>
        <w:t>salannin</w:t>
      </w:r>
      <w:proofErr w:type="spellEnd"/>
      <w:r w:rsidRPr="0044642C">
        <w:rPr>
          <w:rFonts w:ascii="Segoe UI" w:hAnsi="Segoe UI" w:cs="Segoe UI"/>
        </w:rPr>
        <w:t xml:space="preserve">, and </w:t>
      </w:r>
      <w:proofErr w:type="spellStart"/>
      <w:r w:rsidRPr="0044642C">
        <w:rPr>
          <w:rFonts w:ascii="Segoe UI" w:hAnsi="Segoe UI" w:cs="Segoe UI"/>
        </w:rPr>
        <w:t>volkensinone</w:t>
      </w:r>
      <w:proofErr w:type="spellEnd"/>
      <w:r w:rsidRPr="0044642C">
        <w:rPr>
          <w:rFonts w:ascii="Segoe UI" w:hAnsi="Segoe UI" w:cs="Segoe UI"/>
        </w:rPr>
        <w:t xml:space="preserve">, from </w:t>
      </w:r>
      <w:r w:rsidRPr="0044642C">
        <w:rPr>
          <w:rFonts w:ascii="Segoe UI" w:hAnsi="Segoe UI" w:cs="Segoe UI"/>
          <w:i/>
          <w:iCs/>
        </w:rPr>
        <w:t xml:space="preserve">Melia </w:t>
      </w:r>
      <w:proofErr w:type="spellStart"/>
      <w:r w:rsidRPr="0044642C">
        <w:rPr>
          <w:rFonts w:ascii="Segoe UI" w:hAnsi="Segoe UI" w:cs="Segoe UI"/>
          <w:i/>
          <w:iCs/>
        </w:rPr>
        <w:t>volkensii</w:t>
      </w:r>
      <w:proofErr w:type="spellEnd"/>
      <w:r w:rsidRPr="0044642C">
        <w:rPr>
          <w:rFonts w:ascii="Segoe UI" w:hAnsi="Segoe UI" w:cs="Segoe UI"/>
        </w:rPr>
        <w:t xml:space="preserve"> with notable antifeedant effects against FAW (26, 27). More recent studies also identified limonoids such as </w:t>
      </w:r>
      <w:proofErr w:type="spellStart"/>
      <w:r w:rsidRPr="0044642C">
        <w:rPr>
          <w:rFonts w:ascii="Segoe UI" w:hAnsi="Segoe UI" w:cs="Segoe UI"/>
        </w:rPr>
        <w:t>salanninolide</w:t>
      </w:r>
      <w:proofErr w:type="spellEnd"/>
      <w:r w:rsidRPr="0044642C">
        <w:rPr>
          <w:rFonts w:ascii="Segoe UI" w:hAnsi="Segoe UI" w:cs="Segoe UI"/>
        </w:rPr>
        <w:t xml:space="preserve"> and </w:t>
      </w:r>
      <w:proofErr w:type="spellStart"/>
      <w:r w:rsidRPr="0044642C">
        <w:rPr>
          <w:rFonts w:ascii="Segoe UI" w:hAnsi="Segoe UI" w:cs="Segoe UI"/>
        </w:rPr>
        <w:t>toosendanin</w:t>
      </w:r>
      <w:proofErr w:type="spellEnd"/>
      <w:r w:rsidRPr="0044642C">
        <w:rPr>
          <w:rFonts w:ascii="Segoe UI" w:hAnsi="Segoe UI" w:cs="Segoe UI"/>
        </w:rPr>
        <w:t xml:space="preserve"> from </w:t>
      </w:r>
      <w:r w:rsidRPr="0044642C">
        <w:rPr>
          <w:rFonts w:ascii="Segoe UI" w:hAnsi="Segoe UI" w:cs="Segoe UI"/>
          <w:i/>
          <w:iCs/>
        </w:rPr>
        <w:t xml:space="preserve">M. </w:t>
      </w:r>
      <w:proofErr w:type="spellStart"/>
      <w:r w:rsidRPr="0044642C">
        <w:rPr>
          <w:rFonts w:ascii="Segoe UI" w:hAnsi="Segoe UI" w:cs="Segoe UI"/>
          <w:i/>
          <w:iCs/>
        </w:rPr>
        <w:t>volkensii</w:t>
      </w:r>
      <w:proofErr w:type="spellEnd"/>
      <w:r w:rsidRPr="0044642C">
        <w:rPr>
          <w:rFonts w:ascii="Segoe UI" w:hAnsi="Segoe UI" w:cs="Segoe UI"/>
        </w:rPr>
        <w:t xml:space="preserve">, which have strong antifeedant properties (28, 29). These findings prompted us to re-evaluate our earlier data in light of </w:t>
      </w:r>
      <w:r w:rsidRPr="0044642C">
        <w:rPr>
          <w:rFonts w:ascii="Segoe UI" w:hAnsi="Segoe UI" w:cs="Segoe UI"/>
        </w:rPr>
        <w:lastRenderedPageBreak/>
        <w:t xml:space="preserve">new results using in silico techniques. This study aimed to evaluate the binding affinities of selected limonoids from </w:t>
      </w:r>
      <w:r w:rsidRPr="0044642C">
        <w:rPr>
          <w:rFonts w:ascii="Segoe UI" w:hAnsi="Segoe UI" w:cs="Segoe UI"/>
          <w:i/>
          <w:iCs/>
        </w:rPr>
        <w:t xml:space="preserve">M. </w:t>
      </w:r>
      <w:proofErr w:type="spellStart"/>
      <w:r w:rsidRPr="0044642C">
        <w:rPr>
          <w:rFonts w:ascii="Segoe UI" w:hAnsi="Segoe UI" w:cs="Segoe UI"/>
          <w:i/>
          <w:iCs/>
        </w:rPr>
        <w:t>volkensii</w:t>
      </w:r>
      <w:proofErr w:type="spellEnd"/>
      <w:r w:rsidRPr="0044642C">
        <w:rPr>
          <w:rFonts w:ascii="Segoe UI" w:hAnsi="Segoe UI" w:cs="Segoe UI"/>
        </w:rPr>
        <w:t xml:space="preserve">, including volkensin, </w:t>
      </w:r>
      <w:proofErr w:type="spellStart"/>
      <w:r w:rsidRPr="0044642C">
        <w:rPr>
          <w:rFonts w:ascii="Segoe UI" w:hAnsi="Segoe UI" w:cs="Segoe UI"/>
        </w:rPr>
        <w:t>salannin</w:t>
      </w:r>
      <w:proofErr w:type="spellEnd"/>
      <w:r w:rsidRPr="0044642C">
        <w:rPr>
          <w:rFonts w:ascii="Segoe UI" w:hAnsi="Segoe UI" w:cs="Segoe UI"/>
        </w:rPr>
        <w:t xml:space="preserve">, </w:t>
      </w:r>
      <w:proofErr w:type="spellStart"/>
      <w:r w:rsidRPr="0044642C">
        <w:rPr>
          <w:rFonts w:ascii="Segoe UI" w:hAnsi="Segoe UI" w:cs="Segoe UI"/>
        </w:rPr>
        <w:t>volkensinone</w:t>
      </w:r>
      <w:proofErr w:type="spellEnd"/>
      <w:r w:rsidRPr="0044642C">
        <w:rPr>
          <w:rFonts w:ascii="Segoe UI" w:hAnsi="Segoe UI" w:cs="Segoe UI"/>
        </w:rPr>
        <w:t xml:space="preserve">, </w:t>
      </w:r>
      <w:proofErr w:type="spellStart"/>
      <w:r w:rsidRPr="0044642C">
        <w:rPr>
          <w:rFonts w:ascii="Segoe UI" w:hAnsi="Segoe UI" w:cs="Segoe UI"/>
        </w:rPr>
        <w:t>salanninolide</w:t>
      </w:r>
      <w:proofErr w:type="spellEnd"/>
      <w:r w:rsidRPr="0044642C">
        <w:rPr>
          <w:rFonts w:ascii="Segoe UI" w:hAnsi="Segoe UI" w:cs="Segoe UI"/>
        </w:rPr>
        <w:t xml:space="preserve">, and </w:t>
      </w:r>
      <w:proofErr w:type="spellStart"/>
      <w:r w:rsidRPr="0044642C">
        <w:rPr>
          <w:rFonts w:ascii="Segoe UI" w:hAnsi="Segoe UI" w:cs="Segoe UI"/>
        </w:rPr>
        <w:t>toosendanin</w:t>
      </w:r>
      <w:proofErr w:type="spellEnd"/>
      <w:r w:rsidRPr="0044642C">
        <w:rPr>
          <w:rFonts w:ascii="Segoe UI" w:hAnsi="Segoe UI" w:cs="Segoe UI"/>
        </w:rPr>
        <w:t xml:space="preserve">, against the </w:t>
      </w:r>
      <w:proofErr w:type="spellStart"/>
      <w:r w:rsidRPr="0044642C">
        <w:rPr>
          <w:rFonts w:ascii="Segoe UI" w:hAnsi="Segoe UI" w:cs="Segoe UI"/>
        </w:rPr>
        <w:t>RyR</w:t>
      </w:r>
      <w:proofErr w:type="spellEnd"/>
      <w:r w:rsidRPr="0044642C">
        <w:rPr>
          <w:rFonts w:ascii="Segoe UI" w:hAnsi="Segoe UI" w:cs="Segoe UI"/>
        </w:rPr>
        <w:t xml:space="preserve"> protein of FAW. We compared these findings to chlorantraniliprole, a commercial diamide insecticide known to target FAW </w:t>
      </w:r>
      <w:proofErr w:type="spellStart"/>
      <w:r w:rsidRPr="0044642C">
        <w:rPr>
          <w:rFonts w:ascii="Segoe UI" w:hAnsi="Segoe UI" w:cs="Segoe UI"/>
        </w:rPr>
        <w:t>RyR</w:t>
      </w:r>
      <w:proofErr w:type="spellEnd"/>
      <w:r w:rsidRPr="0044642C">
        <w:rPr>
          <w:rFonts w:ascii="Segoe UI" w:hAnsi="Segoe UI" w:cs="Segoe UI"/>
        </w:rPr>
        <w:t>.</w:t>
      </w:r>
    </w:p>
    <w:p w14:paraId="200E6EB2" w14:textId="1963FC9C" w:rsidR="005A24BE" w:rsidRDefault="005A24BE" w:rsidP="00563C0E">
      <w:pPr>
        <w:spacing w:after="0" w:line="360" w:lineRule="auto"/>
        <w:ind w:left="0" w:right="0" w:firstLine="0"/>
        <w:rPr>
          <w:rFonts w:ascii="Segoe UI" w:hAnsi="Segoe UI" w:cs="Segoe UI"/>
        </w:rPr>
      </w:pPr>
    </w:p>
    <w:p w14:paraId="01081D78" w14:textId="7818CE45" w:rsidR="005A24BE" w:rsidRDefault="00184D58" w:rsidP="00563C0E">
      <w:pPr>
        <w:spacing w:after="0" w:line="360" w:lineRule="auto"/>
        <w:ind w:left="0" w:right="0" w:firstLine="0"/>
        <w:rPr>
          <w:rFonts w:ascii="Segoe UI" w:hAnsi="Segoe UI" w:cs="Segoe UI"/>
        </w:rPr>
      </w:pPr>
      <w:r>
        <w:rPr>
          <w:noProof/>
          <w:lang w:val="en-US" w:eastAsia="en-US"/>
        </w:rPr>
        <w:drawing>
          <wp:anchor distT="0" distB="0" distL="114300" distR="114300" simplePos="0" relativeHeight="251691008" behindDoc="0" locked="0" layoutInCell="1" allowOverlap="1" wp14:anchorId="396BE3BC" wp14:editId="72766599">
            <wp:simplePos x="0" y="0"/>
            <wp:positionH relativeFrom="margin">
              <wp:align>center</wp:align>
            </wp:positionH>
            <wp:positionV relativeFrom="paragraph">
              <wp:posOffset>86995</wp:posOffset>
            </wp:positionV>
            <wp:extent cx="5435600" cy="5634537"/>
            <wp:effectExtent l="0" t="0" r="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35600" cy="563453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7E0A31" w14:textId="6D76D59D" w:rsidR="00184D58" w:rsidRDefault="00184D58" w:rsidP="005A24BE">
      <w:pPr>
        <w:pStyle w:val="Heading2"/>
        <w:spacing w:after="0" w:line="240" w:lineRule="auto"/>
        <w:ind w:left="0" w:firstLine="0"/>
        <w:rPr>
          <w:rFonts w:ascii="Segoe UI" w:hAnsi="Segoe UI" w:cs="Segoe UI"/>
          <w:color w:val="000000" w:themeColor="text1"/>
          <w:sz w:val="22"/>
        </w:rPr>
      </w:pPr>
    </w:p>
    <w:p w14:paraId="4C09FEDB" w14:textId="48F3AB86" w:rsidR="00184D58" w:rsidRDefault="00184D58" w:rsidP="005A24BE">
      <w:pPr>
        <w:pStyle w:val="Heading2"/>
        <w:spacing w:after="0" w:line="240" w:lineRule="auto"/>
        <w:ind w:left="0" w:firstLine="0"/>
        <w:rPr>
          <w:rFonts w:ascii="Segoe UI" w:hAnsi="Segoe UI" w:cs="Segoe UI"/>
          <w:color w:val="000000" w:themeColor="text1"/>
          <w:sz w:val="22"/>
        </w:rPr>
      </w:pPr>
    </w:p>
    <w:p w14:paraId="5A1474F9" w14:textId="0416C1E3" w:rsidR="00184D58" w:rsidRDefault="00184D58" w:rsidP="005A24BE">
      <w:pPr>
        <w:pStyle w:val="Heading2"/>
        <w:spacing w:after="0" w:line="240" w:lineRule="auto"/>
        <w:ind w:left="0" w:firstLine="0"/>
        <w:rPr>
          <w:rFonts w:ascii="Segoe UI" w:hAnsi="Segoe UI" w:cs="Segoe UI"/>
          <w:color w:val="000000" w:themeColor="text1"/>
          <w:sz w:val="22"/>
        </w:rPr>
      </w:pPr>
    </w:p>
    <w:p w14:paraId="509F0FFE" w14:textId="63142316" w:rsidR="00184D58" w:rsidRDefault="00184D58" w:rsidP="005A24BE">
      <w:pPr>
        <w:pStyle w:val="Heading2"/>
        <w:spacing w:after="0" w:line="240" w:lineRule="auto"/>
        <w:ind w:left="0" w:firstLine="0"/>
        <w:rPr>
          <w:rFonts w:ascii="Segoe UI" w:hAnsi="Segoe UI" w:cs="Segoe UI"/>
          <w:color w:val="000000" w:themeColor="text1"/>
          <w:sz w:val="22"/>
        </w:rPr>
      </w:pPr>
    </w:p>
    <w:p w14:paraId="791C3DDD"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480D7229"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531F4794"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7C68C6EB"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669E4602"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0CB63FDB"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433DE678"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2289FD29"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00FB6A78"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7AC07DC1"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7117A992"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7A6199A8"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6AD7108B"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13C66DAC"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2B735B83"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73246431"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1FE8568C"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3982DDD5"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44F2C95F"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53620489"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3DAA3B4A"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1DBD8D5D"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6918E306"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09DB7A5E"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3AC4332B"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56F341B0"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271A739D"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5FEFABFE" w14:textId="77777777" w:rsidR="00184D58" w:rsidRDefault="00184D58" w:rsidP="005A24BE">
      <w:pPr>
        <w:pStyle w:val="Heading2"/>
        <w:spacing w:after="0" w:line="240" w:lineRule="auto"/>
        <w:ind w:left="0" w:firstLine="0"/>
        <w:rPr>
          <w:rFonts w:ascii="Segoe UI" w:hAnsi="Segoe UI" w:cs="Segoe UI"/>
          <w:color w:val="000000" w:themeColor="text1"/>
          <w:sz w:val="22"/>
        </w:rPr>
      </w:pPr>
    </w:p>
    <w:p w14:paraId="22B2F548" w14:textId="3CD203FC" w:rsidR="005A24BE" w:rsidRDefault="005A24BE" w:rsidP="005A24BE">
      <w:pPr>
        <w:pStyle w:val="Heading2"/>
        <w:spacing w:after="0" w:line="240" w:lineRule="auto"/>
        <w:ind w:left="0" w:firstLine="0"/>
        <w:rPr>
          <w:rFonts w:ascii="Segoe UI" w:hAnsi="Segoe UI" w:cs="Segoe UI"/>
          <w:b w:val="0"/>
          <w:color w:val="000000" w:themeColor="text1"/>
          <w:sz w:val="22"/>
        </w:rPr>
      </w:pPr>
      <w:r w:rsidRPr="00D32D15">
        <w:rPr>
          <w:rFonts w:ascii="Segoe UI" w:hAnsi="Segoe UI" w:cs="Segoe UI"/>
          <w:color w:val="000000" w:themeColor="text1"/>
          <w:sz w:val="22"/>
        </w:rPr>
        <w:t xml:space="preserve">Figure </w:t>
      </w:r>
      <w:r>
        <w:rPr>
          <w:rFonts w:ascii="Segoe UI" w:hAnsi="Segoe UI" w:cs="Segoe UI"/>
          <w:color w:val="000000" w:themeColor="text1"/>
          <w:sz w:val="22"/>
        </w:rPr>
        <w:t>1.</w:t>
      </w:r>
      <w:r>
        <w:rPr>
          <w:rFonts w:ascii="Segoe UI" w:hAnsi="Segoe UI" w:cs="Segoe UI"/>
          <w:b w:val="0"/>
          <w:color w:val="000000" w:themeColor="text1"/>
          <w:sz w:val="22"/>
        </w:rPr>
        <w:t xml:space="preserve">   Structures of</w:t>
      </w:r>
      <w:r w:rsidRPr="00673208">
        <w:rPr>
          <w:rFonts w:ascii="Segoe UI" w:hAnsi="Segoe UI" w:cs="Segoe UI"/>
          <w:b w:val="0"/>
          <w:color w:val="000000" w:themeColor="text1"/>
          <w:sz w:val="22"/>
        </w:rPr>
        <w:t xml:space="preserve"> limonoids volkensin</w:t>
      </w:r>
      <w:r>
        <w:rPr>
          <w:rFonts w:ascii="Segoe UI" w:hAnsi="Segoe UI" w:cs="Segoe UI"/>
          <w:b w:val="0"/>
          <w:color w:val="000000" w:themeColor="text1"/>
          <w:sz w:val="22"/>
        </w:rPr>
        <w:t xml:space="preserve"> </w:t>
      </w:r>
      <w:r w:rsidRPr="00C3187D">
        <w:rPr>
          <w:rFonts w:ascii="Segoe UI" w:hAnsi="Segoe UI" w:cs="Segoe UI"/>
          <w:b w:val="0"/>
          <w:color w:val="000000" w:themeColor="text1"/>
          <w:sz w:val="22"/>
        </w:rPr>
        <w:t>1</w:t>
      </w:r>
      <w:r w:rsidRPr="00673208">
        <w:rPr>
          <w:rFonts w:ascii="Segoe UI" w:hAnsi="Segoe UI" w:cs="Segoe UI"/>
          <w:b w:val="0"/>
          <w:color w:val="000000" w:themeColor="text1"/>
          <w:sz w:val="22"/>
        </w:rPr>
        <w:t xml:space="preserve"> </w:t>
      </w:r>
      <w:proofErr w:type="spellStart"/>
      <w:r w:rsidRPr="00673208">
        <w:rPr>
          <w:rFonts w:ascii="Segoe UI" w:hAnsi="Segoe UI" w:cs="Segoe UI"/>
          <w:b w:val="0"/>
          <w:color w:val="000000" w:themeColor="text1"/>
          <w:sz w:val="22"/>
        </w:rPr>
        <w:t>salannin</w:t>
      </w:r>
      <w:proofErr w:type="spellEnd"/>
      <w:r>
        <w:rPr>
          <w:rFonts w:ascii="Segoe UI" w:hAnsi="Segoe UI" w:cs="Segoe UI"/>
          <w:b w:val="0"/>
          <w:color w:val="000000" w:themeColor="text1"/>
          <w:sz w:val="22"/>
        </w:rPr>
        <w:t xml:space="preserve"> </w:t>
      </w:r>
      <w:r w:rsidRPr="00C3187D">
        <w:rPr>
          <w:rFonts w:ascii="Segoe UI" w:hAnsi="Segoe UI" w:cs="Segoe UI"/>
          <w:b w:val="0"/>
          <w:color w:val="000000" w:themeColor="text1"/>
          <w:sz w:val="22"/>
        </w:rPr>
        <w:t>2</w:t>
      </w:r>
      <w:r w:rsidRPr="00673208">
        <w:rPr>
          <w:rFonts w:ascii="Segoe UI" w:hAnsi="Segoe UI" w:cs="Segoe UI"/>
          <w:b w:val="0"/>
          <w:color w:val="000000" w:themeColor="text1"/>
          <w:sz w:val="22"/>
        </w:rPr>
        <w:t>,</w:t>
      </w:r>
      <w:r>
        <w:rPr>
          <w:rFonts w:ascii="Segoe UI" w:hAnsi="Segoe UI" w:cs="Segoe UI"/>
          <w:b w:val="0"/>
          <w:color w:val="000000" w:themeColor="text1"/>
          <w:sz w:val="22"/>
        </w:rPr>
        <w:t xml:space="preserve"> </w:t>
      </w:r>
      <w:proofErr w:type="spellStart"/>
      <w:r>
        <w:rPr>
          <w:rFonts w:ascii="Segoe UI" w:hAnsi="Segoe UI" w:cs="Segoe UI"/>
          <w:b w:val="0"/>
          <w:color w:val="000000" w:themeColor="text1"/>
          <w:sz w:val="22"/>
        </w:rPr>
        <w:t>volkensinone</w:t>
      </w:r>
      <w:proofErr w:type="spellEnd"/>
      <w:r>
        <w:rPr>
          <w:rFonts w:ascii="Segoe UI" w:hAnsi="Segoe UI" w:cs="Segoe UI"/>
          <w:b w:val="0"/>
          <w:color w:val="000000" w:themeColor="text1"/>
          <w:sz w:val="22"/>
        </w:rPr>
        <w:t xml:space="preserve"> </w:t>
      </w:r>
      <w:r w:rsidRPr="00C3187D">
        <w:rPr>
          <w:rFonts w:ascii="Segoe UI" w:hAnsi="Segoe UI" w:cs="Segoe UI"/>
          <w:b w:val="0"/>
          <w:color w:val="000000" w:themeColor="text1"/>
          <w:sz w:val="22"/>
        </w:rPr>
        <w:t>3</w:t>
      </w:r>
      <w:r w:rsidRPr="00673208">
        <w:rPr>
          <w:rFonts w:ascii="Segoe UI" w:hAnsi="Segoe UI" w:cs="Segoe UI"/>
          <w:b w:val="0"/>
          <w:color w:val="000000" w:themeColor="text1"/>
          <w:sz w:val="22"/>
        </w:rPr>
        <w:t xml:space="preserve"> </w:t>
      </w:r>
      <w:proofErr w:type="spellStart"/>
      <w:r w:rsidRPr="00673208">
        <w:rPr>
          <w:rFonts w:ascii="Segoe UI" w:hAnsi="Segoe UI" w:cs="Segoe UI"/>
          <w:b w:val="0"/>
          <w:color w:val="000000" w:themeColor="text1"/>
          <w:sz w:val="22"/>
        </w:rPr>
        <w:t>salanninolide</w:t>
      </w:r>
      <w:proofErr w:type="spellEnd"/>
      <w:r w:rsidRPr="00C3187D">
        <w:rPr>
          <w:rFonts w:ascii="Segoe UI" w:hAnsi="Segoe UI" w:cs="Segoe UI"/>
          <w:b w:val="0"/>
          <w:color w:val="000000" w:themeColor="text1"/>
          <w:sz w:val="22"/>
        </w:rPr>
        <w:t xml:space="preserve"> 4</w:t>
      </w:r>
      <w:r>
        <w:rPr>
          <w:rFonts w:ascii="Segoe UI" w:hAnsi="Segoe UI" w:cs="Segoe UI"/>
          <w:b w:val="0"/>
          <w:color w:val="000000" w:themeColor="text1"/>
          <w:sz w:val="22"/>
        </w:rPr>
        <w:t xml:space="preserve">,    </w:t>
      </w:r>
    </w:p>
    <w:p w14:paraId="467888AC" w14:textId="77777777" w:rsidR="005A24BE" w:rsidRPr="00673208" w:rsidRDefault="005A24BE" w:rsidP="005A24BE">
      <w:pPr>
        <w:pStyle w:val="Heading2"/>
        <w:spacing w:after="0" w:line="240" w:lineRule="auto"/>
        <w:ind w:left="-3"/>
        <w:rPr>
          <w:rFonts w:ascii="Segoe UI" w:hAnsi="Segoe UI" w:cs="Segoe UI"/>
          <w:b w:val="0"/>
          <w:color w:val="000000" w:themeColor="text1"/>
          <w:sz w:val="22"/>
        </w:rPr>
      </w:pPr>
      <w:r>
        <w:rPr>
          <w:rFonts w:ascii="Segoe UI" w:hAnsi="Segoe UI" w:cs="Segoe UI"/>
          <w:color w:val="000000" w:themeColor="text1"/>
          <w:sz w:val="22"/>
        </w:rPr>
        <w:t xml:space="preserve">                  </w:t>
      </w:r>
      <w:proofErr w:type="spellStart"/>
      <w:r>
        <w:rPr>
          <w:rFonts w:ascii="Segoe UI" w:hAnsi="Segoe UI" w:cs="Segoe UI"/>
          <w:b w:val="0"/>
          <w:color w:val="000000" w:themeColor="text1"/>
          <w:sz w:val="22"/>
        </w:rPr>
        <w:t>toosendanin</w:t>
      </w:r>
      <w:proofErr w:type="spellEnd"/>
      <w:r>
        <w:rPr>
          <w:rFonts w:ascii="Segoe UI" w:hAnsi="Segoe UI" w:cs="Segoe UI"/>
          <w:b w:val="0"/>
          <w:color w:val="000000" w:themeColor="text1"/>
          <w:sz w:val="22"/>
        </w:rPr>
        <w:t xml:space="preserve"> </w:t>
      </w:r>
      <w:r w:rsidRPr="00C3187D">
        <w:rPr>
          <w:rFonts w:ascii="Segoe UI" w:hAnsi="Segoe UI" w:cs="Segoe UI"/>
          <w:b w:val="0"/>
          <w:color w:val="000000" w:themeColor="text1"/>
          <w:sz w:val="22"/>
        </w:rPr>
        <w:t>5</w:t>
      </w:r>
      <w:r>
        <w:rPr>
          <w:rFonts w:ascii="Segoe UI" w:hAnsi="Segoe UI" w:cs="Segoe UI"/>
          <w:b w:val="0"/>
          <w:color w:val="000000" w:themeColor="text1"/>
          <w:sz w:val="22"/>
        </w:rPr>
        <w:t xml:space="preserve"> and the commercial insecticide chlorantraniliprole</w:t>
      </w:r>
      <w:r w:rsidRPr="00C3187D">
        <w:rPr>
          <w:rFonts w:ascii="Segoe UI" w:hAnsi="Segoe UI" w:cs="Segoe UI"/>
          <w:b w:val="0"/>
          <w:color w:val="000000" w:themeColor="text1"/>
          <w:sz w:val="22"/>
        </w:rPr>
        <w:t xml:space="preserve"> 6</w:t>
      </w:r>
      <w:r>
        <w:rPr>
          <w:rFonts w:ascii="Segoe UI" w:hAnsi="Segoe UI" w:cs="Segoe UI"/>
          <w:b w:val="0"/>
          <w:color w:val="000000" w:themeColor="text1"/>
          <w:sz w:val="22"/>
        </w:rPr>
        <w:t xml:space="preserve">. </w:t>
      </w:r>
    </w:p>
    <w:p w14:paraId="132717AD" w14:textId="71179A8C" w:rsidR="00FE21E6" w:rsidRPr="0044642C" w:rsidRDefault="00FE21E6" w:rsidP="00563C0E">
      <w:pPr>
        <w:spacing w:after="0" w:line="360" w:lineRule="auto"/>
        <w:ind w:left="0" w:right="0" w:firstLine="0"/>
        <w:rPr>
          <w:rFonts w:ascii="Segoe UI" w:hAnsi="Segoe UI" w:cs="Segoe UI"/>
        </w:rPr>
      </w:pPr>
    </w:p>
    <w:p w14:paraId="67953AD9" w14:textId="44ADE534" w:rsidR="00997273" w:rsidRPr="00C831E7" w:rsidRDefault="00997273" w:rsidP="00D55678">
      <w:pPr>
        <w:pStyle w:val="Heading2"/>
        <w:ind w:left="0" w:firstLine="0"/>
        <w:rPr>
          <w:rFonts w:ascii="Segoe UI" w:hAnsi="Segoe UI" w:cs="Segoe UI"/>
          <w:color w:val="000000" w:themeColor="text1"/>
          <w:sz w:val="36"/>
          <w:szCs w:val="36"/>
        </w:rPr>
      </w:pPr>
      <w:r w:rsidRPr="00C831E7">
        <w:rPr>
          <w:rFonts w:ascii="Segoe UI" w:hAnsi="Segoe UI" w:cs="Segoe UI"/>
          <w:color w:val="000000" w:themeColor="text1"/>
          <w:sz w:val="36"/>
          <w:szCs w:val="36"/>
        </w:rPr>
        <w:lastRenderedPageBreak/>
        <w:t>Experimental Section</w:t>
      </w:r>
    </w:p>
    <w:p w14:paraId="62FF94A3" w14:textId="77777777" w:rsidR="00275B8B" w:rsidRPr="00D8045F" w:rsidRDefault="00275B8B" w:rsidP="00275B8B">
      <w:pPr>
        <w:pStyle w:val="Heading2"/>
        <w:ind w:left="0" w:firstLine="0"/>
        <w:rPr>
          <w:rFonts w:ascii="Segoe UI" w:hAnsi="Segoe UI" w:cs="Segoe UI"/>
          <w:color w:val="000000" w:themeColor="text1"/>
        </w:rPr>
      </w:pPr>
      <w:r w:rsidRPr="00D8045F">
        <w:rPr>
          <w:rFonts w:ascii="Segoe UI" w:hAnsi="Segoe UI" w:cs="Segoe UI"/>
          <w:color w:val="000000" w:themeColor="text1"/>
        </w:rPr>
        <w:t xml:space="preserve">Materials and Methods </w:t>
      </w:r>
    </w:p>
    <w:p w14:paraId="214D0474" w14:textId="77777777" w:rsidR="000B6C50" w:rsidRPr="000B6C50" w:rsidRDefault="000B6C50" w:rsidP="000B6C50">
      <w:pPr>
        <w:spacing w:after="160" w:line="259" w:lineRule="auto"/>
        <w:ind w:left="0" w:right="0" w:firstLine="0"/>
        <w:jc w:val="left"/>
        <w:rPr>
          <w:rFonts w:ascii="Segoe UI" w:eastAsiaTheme="minorHAnsi" w:hAnsi="Segoe UI" w:cs="Segoe UI"/>
          <w:b/>
          <w:color w:val="auto"/>
          <w:sz w:val="24"/>
          <w:szCs w:val="24"/>
          <w:lang w:val="en-US" w:eastAsia="en-US"/>
        </w:rPr>
      </w:pPr>
      <w:r w:rsidRPr="000B6C50">
        <w:rPr>
          <w:rFonts w:ascii="Segoe UI" w:eastAsiaTheme="minorHAnsi" w:hAnsi="Segoe UI" w:cs="Segoe UI"/>
          <w:b/>
          <w:color w:val="auto"/>
          <w:sz w:val="24"/>
          <w:szCs w:val="24"/>
          <w:lang w:val="en-US" w:eastAsia="en-US"/>
        </w:rPr>
        <w:t>In-vitro bioassay procedure</w:t>
      </w:r>
    </w:p>
    <w:p w14:paraId="22B09A41" w14:textId="77777777" w:rsidR="000B6C50" w:rsidRPr="000B6C50" w:rsidRDefault="000B6C50" w:rsidP="000B6C50">
      <w:pPr>
        <w:spacing w:after="160" w:line="259" w:lineRule="auto"/>
        <w:ind w:left="0" w:right="0" w:firstLine="0"/>
        <w:jc w:val="left"/>
        <w:rPr>
          <w:rFonts w:ascii="Segoe UI" w:eastAsiaTheme="minorHAnsi" w:hAnsi="Segoe UI" w:cs="Segoe UI"/>
          <w:color w:val="auto"/>
          <w:lang w:val="en-US" w:eastAsia="en-US"/>
        </w:rPr>
      </w:pPr>
      <w:r w:rsidRPr="000B6C50">
        <w:rPr>
          <w:rFonts w:ascii="Segoe UI" w:eastAsiaTheme="minorHAnsi" w:hAnsi="Segoe UI" w:cs="Segoe UI"/>
          <w:color w:val="auto"/>
          <w:lang w:val="en-US" w:eastAsia="en-US"/>
        </w:rPr>
        <w:t xml:space="preserve">The compounds were evaluated for antifeedant activity in choice assays against larvae of the fall armyworm, </w:t>
      </w:r>
      <w:r w:rsidRPr="000B6C50">
        <w:rPr>
          <w:rFonts w:ascii="Segoe UI" w:eastAsiaTheme="minorHAnsi" w:hAnsi="Segoe UI" w:cs="Segoe UI"/>
          <w:i/>
          <w:color w:val="auto"/>
          <w:lang w:val="en-US" w:eastAsia="en-US"/>
        </w:rPr>
        <w:t xml:space="preserve">S. </w:t>
      </w:r>
      <w:proofErr w:type="spellStart"/>
      <w:r w:rsidRPr="000B6C50">
        <w:rPr>
          <w:rFonts w:ascii="Segoe UI" w:eastAsiaTheme="minorHAnsi" w:hAnsi="Segoe UI" w:cs="Segoe UI"/>
          <w:i/>
          <w:color w:val="auto"/>
          <w:lang w:val="en-US" w:eastAsia="en-US"/>
        </w:rPr>
        <w:t>frugiperda</w:t>
      </w:r>
      <w:proofErr w:type="spellEnd"/>
      <w:r w:rsidRPr="000B6C50">
        <w:rPr>
          <w:rFonts w:ascii="Segoe UI" w:eastAsiaTheme="minorHAnsi" w:hAnsi="Segoe UI" w:cs="Segoe UI"/>
          <w:color w:val="auto"/>
          <w:lang w:val="en-US" w:eastAsia="en-US"/>
        </w:rPr>
        <w:t>.  Chemicals dissolved in acetone were evenly distributed on the upper surface of 1-cm2 corn-leaf disks, and the acetone was allowed to evaporate. Control disks received only acetone. Five treated and five untreated disks were alternately pinned in a 9-cm petri dish arena. A 1-day old third instar was placed in the dish, and the assay was conducted at 27</w:t>
      </w:r>
      <w:r w:rsidRPr="000B6C50">
        <w:rPr>
          <w:rFonts w:ascii="Segoe UI" w:eastAsiaTheme="minorHAnsi" w:hAnsi="Segoe UI" w:cs="Segoe UI"/>
          <w:color w:val="auto"/>
          <w:vertAlign w:val="superscript"/>
          <w:lang w:val="en-US" w:eastAsia="en-US"/>
        </w:rPr>
        <w:t xml:space="preserve">o </w:t>
      </w:r>
      <w:r w:rsidRPr="000B6C50">
        <w:rPr>
          <w:rFonts w:ascii="Segoe UI" w:eastAsiaTheme="minorHAnsi" w:hAnsi="Segoe UI" w:cs="Segoe UI"/>
          <w:color w:val="auto"/>
          <w:lang w:val="en-US" w:eastAsia="en-US"/>
        </w:rPr>
        <w:t>for 15 h with 10 arenas per treatment. Assays were conducted at 10, 3,2 and 1µg/cm</w:t>
      </w:r>
      <w:r w:rsidRPr="000B6C50">
        <w:rPr>
          <w:rFonts w:ascii="Segoe UI" w:eastAsiaTheme="minorHAnsi" w:hAnsi="Segoe UI" w:cs="Segoe UI"/>
          <w:color w:val="auto"/>
          <w:vertAlign w:val="superscript"/>
          <w:lang w:val="en-US" w:eastAsia="en-US"/>
        </w:rPr>
        <w:t>2</w:t>
      </w:r>
      <w:r w:rsidRPr="000B6C50">
        <w:rPr>
          <w:rFonts w:ascii="Segoe UI" w:eastAsiaTheme="minorHAnsi" w:hAnsi="Segoe UI" w:cs="Segoe UI"/>
          <w:color w:val="auto"/>
          <w:lang w:val="en-US" w:eastAsia="en-US"/>
        </w:rPr>
        <w:t xml:space="preserve">. Amount of leaf material consumed was determined by weighing the oven-dried remains of disks for each assay and subtracting this from a mean initial weight obtained by drying additional disks. Percent of feeding reduction (% FR) was determined by the equation:     </w:t>
      </w:r>
    </w:p>
    <w:p w14:paraId="6C1A675C" w14:textId="77777777" w:rsidR="000B6C50" w:rsidRPr="000B6C50" w:rsidRDefault="000B6C50" w:rsidP="000B6C50">
      <w:pPr>
        <w:spacing w:after="160" w:line="259" w:lineRule="auto"/>
        <w:ind w:left="0" w:right="0" w:firstLine="0"/>
        <w:jc w:val="left"/>
        <w:rPr>
          <w:rFonts w:ascii="Segoe UI" w:eastAsiaTheme="minorHAnsi" w:hAnsi="Segoe UI" w:cs="Segoe UI"/>
          <w:color w:val="auto"/>
          <w:sz w:val="28"/>
          <w:szCs w:val="28"/>
          <w:lang w:val="en-US" w:eastAsia="en-US"/>
        </w:rPr>
      </w:pPr>
      <w:r w:rsidRPr="000B6C50">
        <w:rPr>
          <w:rFonts w:ascii="Segoe UI" w:eastAsiaTheme="minorHAnsi" w:hAnsi="Segoe UI" w:cs="Segoe UI"/>
          <w:color w:val="auto"/>
          <w:sz w:val="28"/>
          <w:szCs w:val="28"/>
          <w:lang w:val="en-US" w:eastAsia="en-US"/>
        </w:rPr>
        <w:t xml:space="preserve">                                   </w:t>
      </w:r>
      <w:r w:rsidRPr="000B6C50">
        <w:rPr>
          <w:rFonts w:ascii="Segoe UI" w:eastAsiaTheme="minorHAnsi" w:hAnsi="Segoe UI" w:cs="Segoe UI"/>
          <w:color w:val="auto"/>
          <w:lang w:val="en-US" w:eastAsia="en-US"/>
        </w:rPr>
        <w:t>% FR =</w:t>
      </w:r>
      <w:r w:rsidRPr="000B6C50">
        <w:rPr>
          <w:rFonts w:ascii="Segoe UI" w:eastAsiaTheme="minorHAnsi" w:hAnsi="Segoe UI" w:cs="Segoe UI"/>
          <w:color w:val="auto"/>
          <w:sz w:val="36"/>
          <w:szCs w:val="36"/>
          <w:lang w:val="en-US" w:eastAsia="en-US"/>
        </w:rPr>
        <w:t xml:space="preserve"> [</w:t>
      </w:r>
      <w:r w:rsidRPr="000B6C50">
        <w:rPr>
          <w:rFonts w:ascii="Segoe UI" w:eastAsiaTheme="minorHAnsi" w:hAnsi="Segoe UI" w:cs="Segoe UI"/>
          <w:color w:val="auto"/>
          <w:sz w:val="28"/>
          <w:szCs w:val="28"/>
          <w:lang w:val="en-US" w:eastAsia="en-US"/>
        </w:rPr>
        <w:t xml:space="preserve"> </w:t>
      </w:r>
      <w:r w:rsidRPr="000B6C50">
        <w:rPr>
          <w:rFonts w:ascii="Segoe UI" w:eastAsiaTheme="minorHAnsi" w:hAnsi="Segoe UI" w:cs="Segoe UI"/>
          <w:color w:val="auto"/>
          <w:lang w:val="en-US" w:eastAsia="en-US"/>
        </w:rPr>
        <w:t>1</w:t>
      </w:r>
      <w:r w:rsidRPr="000B6C50">
        <w:rPr>
          <w:rFonts w:ascii="Segoe UI" w:eastAsiaTheme="minorHAnsi" w:hAnsi="Segoe UI" w:cs="Segoe UI"/>
          <w:color w:val="auto"/>
          <w:sz w:val="28"/>
          <w:szCs w:val="28"/>
          <w:lang w:val="en-US" w:eastAsia="en-US"/>
        </w:rPr>
        <w:t xml:space="preserve">- </w:t>
      </w:r>
      <w:r w:rsidRPr="000B6C50">
        <w:rPr>
          <w:rFonts w:ascii="Segoe UI" w:eastAsiaTheme="minorHAnsi" w:hAnsi="Segoe UI" w:cs="Segoe UI"/>
          <w:color w:val="auto"/>
          <w:sz w:val="36"/>
          <w:szCs w:val="36"/>
          <w:lang w:val="en-US" w:eastAsia="en-US"/>
        </w:rPr>
        <w:t>(</w:t>
      </w:r>
      <w:r w:rsidRPr="000B6C50">
        <w:rPr>
          <w:rFonts w:ascii="Segoe UI" w:eastAsiaTheme="minorHAnsi" w:hAnsi="Segoe UI" w:cs="Segoe UI"/>
          <w:color w:val="auto"/>
          <w:sz w:val="28"/>
          <w:szCs w:val="28"/>
          <w:lang w:val="en-US" w:eastAsia="en-US"/>
        </w:rPr>
        <w:t xml:space="preserve"> </w:t>
      </w:r>
      <m:oMath>
        <m:f>
          <m:fPr>
            <m:ctrlPr>
              <w:rPr>
                <w:rFonts w:ascii="Cambria Math" w:eastAsiaTheme="minorHAnsi" w:hAnsi="Cambria Math" w:cs="Segoe UI"/>
                <w:color w:val="auto"/>
                <w:sz w:val="28"/>
                <w:szCs w:val="28"/>
                <w:lang w:val="en-US" w:eastAsia="en-US"/>
              </w:rPr>
            </m:ctrlPr>
          </m:fPr>
          <m:num>
            <m:r>
              <w:rPr>
                <w:rFonts w:ascii="Cambria Math" w:eastAsiaTheme="minorHAnsi" w:hAnsi="Cambria Math" w:cs="Segoe UI"/>
                <w:color w:val="auto"/>
                <w:sz w:val="28"/>
                <w:szCs w:val="28"/>
                <w:lang w:val="en-US" w:eastAsia="en-US"/>
              </w:rPr>
              <m:t>Treatment</m:t>
            </m:r>
            <m:r>
              <m:rPr>
                <m:sty m:val="p"/>
              </m:rPr>
              <w:rPr>
                <w:rFonts w:ascii="Cambria Math" w:eastAsiaTheme="minorHAnsi" w:hAnsi="Cambria Math" w:cs="Segoe UI"/>
                <w:color w:val="auto"/>
                <w:sz w:val="28"/>
                <w:szCs w:val="28"/>
                <w:lang w:val="en-US" w:eastAsia="en-US"/>
              </w:rPr>
              <m:t xml:space="preserve"> </m:t>
            </m:r>
            <m:r>
              <w:rPr>
                <w:rFonts w:ascii="Cambria Math" w:eastAsiaTheme="minorHAnsi" w:hAnsi="Cambria Math" w:cs="Segoe UI"/>
                <w:color w:val="auto"/>
                <w:sz w:val="28"/>
                <w:szCs w:val="28"/>
                <w:lang w:val="en-US" w:eastAsia="en-US"/>
              </w:rPr>
              <m:t>consumption</m:t>
            </m:r>
          </m:num>
          <m:den>
            <m:r>
              <w:rPr>
                <w:rFonts w:ascii="Cambria Math" w:eastAsiaTheme="minorHAnsi" w:hAnsi="Cambria Math" w:cs="Segoe UI"/>
                <w:color w:val="auto"/>
                <w:sz w:val="28"/>
                <w:szCs w:val="28"/>
                <w:lang w:val="en-US" w:eastAsia="en-US"/>
              </w:rPr>
              <m:t>Control</m:t>
            </m:r>
            <m:r>
              <m:rPr>
                <m:sty m:val="p"/>
              </m:rPr>
              <w:rPr>
                <w:rFonts w:ascii="Cambria Math" w:eastAsiaTheme="minorHAnsi" w:hAnsi="Cambria Math" w:cs="Segoe UI"/>
                <w:color w:val="auto"/>
                <w:sz w:val="28"/>
                <w:szCs w:val="28"/>
                <w:lang w:val="en-US" w:eastAsia="en-US"/>
              </w:rPr>
              <m:t xml:space="preserve"> </m:t>
            </m:r>
            <m:r>
              <w:rPr>
                <w:rFonts w:ascii="Cambria Math" w:eastAsiaTheme="minorHAnsi" w:hAnsi="Cambria Math" w:cs="Segoe UI"/>
                <w:color w:val="auto"/>
                <w:sz w:val="28"/>
                <w:szCs w:val="28"/>
                <w:lang w:val="en-US" w:eastAsia="en-US"/>
              </w:rPr>
              <m:t>consumption</m:t>
            </m:r>
          </m:den>
        </m:f>
      </m:oMath>
      <w:proofErr w:type="gramStart"/>
      <w:r w:rsidRPr="000B6C50">
        <w:rPr>
          <w:rFonts w:ascii="Segoe UI" w:eastAsiaTheme="minorHAnsi" w:hAnsi="Segoe UI" w:cs="Segoe UI"/>
          <w:color w:val="auto"/>
          <w:sz w:val="36"/>
          <w:szCs w:val="36"/>
          <w:lang w:val="en-US" w:eastAsia="en-US"/>
        </w:rPr>
        <w:t>)</w:t>
      </w:r>
      <w:r w:rsidRPr="000B6C50">
        <w:rPr>
          <w:rFonts w:ascii="Segoe UI" w:eastAsiaTheme="minorHAnsi" w:hAnsi="Segoe UI" w:cs="Segoe UI"/>
          <w:color w:val="auto"/>
          <w:sz w:val="28"/>
          <w:szCs w:val="28"/>
          <w:lang w:val="en-US" w:eastAsia="en-US"/>
        </w:rPr>
        <w:t xml:space="preserve"> </w:t>
      </w:r>
      <w:r w:rsidRPr="000B6C50">
        <w:rPr>
          <w:rFonts w:ascii="Segoe UI" w:eastAsiaTheme="minorHAnsi" w:hAnsi="Segoe UI" w:cs="Segoe UI"/>
          <w:color w:val="auto"/>
          <w:sz w:val="36"/>
          <w:szCs w:val="36"/>
          <w:lang w:val="en-US" w:eastAsia="en-US"/>
        </w:rPr>
        <w:t>]</w:t>
      </w:r>
      <w:proofErr w:type="gramEnd"/>
      <w:r w:rsidRPr="000B6C50">
        <w:rPr>
          <w:rFonts w:ascii="Segoe UI" w:eastAsiaTheme="minorHAnsi" w:hAnsi="Segoe UI" w:cs="Segoe UI"/>
          <w:color w:val="auto"/>
          <w:sz w:val="36"/>
          <w:szCs w:val="36"/>
          <w:lang w:val="en-US" w:eastAsia="en-US"/>
        </w:rPr>
        <w:t xml:space="preserve"> </w:t>
      </w:r>
      <w:r w:rsidRPr="000B6C50">
        <w:rPr>
          <w:rFonts w:ascii="Segoe UI" w:eastAsiaTheme="minorHAnsi" w:hAnsi="Segoe UI" w:cs="Segoe UI"/>
          <w:color w:val="auto"/>
          <w:lang w:val="en-US" w:eastAsia="en-US"/>
        </w:rPr>
        <w:t>x 100</w:t>
      </w:r>
    </w:p>
    <w:p w14:paraId="4BFC13A8" w14:textId="77777777" w:rsidR="000B6C50" w:rsidRPr="000B6C50" w:rsidRDefault="000B6C50" w:rsidP="000B6C50">
      <w:pPr>
        <w:spacing w:after="160" w:line="259" w:lineRule="auto"/>
        <w:ind w:left="0" w:right="0" w:firstLine="0"/>
        <w:jc w:val="left"/>
        <w:rPr>
          <w:rFonts w:ascii="Segoe UI" w:eastAsiaTheme="minorHAnsi" w:hAnsi="Segoe UI" w:cs="Segoe UI"/>
          <w:color w:val="auto"/>
          <w:lang w:val="en-US" w:eastAsia="en-US"/>
        </w:rPr>
      </w:pPr>
      <w:r w:rsidRPr="000B6C50">
        <w:rPr>
          <w:rFonts w:ascii="Segoe UI" w:eastAsiaTheme="minorHAnsi" w:hAnsi="Segoe UI" w:cs="Segoe UI"/>
          <w:color w:val="auto"/>
          <w:lang w:val="en-US" w:eastAsia="en-US"/>
        </w:rPr>
        <w:t>These values were used to determined effective dosages for reduction in feeding by 50% (ED</w:t>
      </w:r>
      <w:r w:rsidRPr="000B6C50">
        <w:rPr>
          <w:rFonts w:ascii="Segoe UI" w:eastAsiaTheme="minorHAnsi" w:hAnsi="Segoe UI" w:cs="Segoe UI"/>
          <w:color w:val="auto"/>
          <w:vertAlign w:val="subscript"/>
          <w:lang w:val="en-US" w:eastAsia="en-US"/>
        </w:rPr>
        <w:t>50</w:t>
      </w:r>
      <w:r w:rsidRPr="000B6C50">
        <w:rPr>
          <w:rFonts w:ascii="Segoe UI" w:eastAsiaTheme="minorHAnsi" w:hAnsi="Segoe UI" w:cs="Segoe UI"/>
          <w:color w:val="auto"/>
          <w:lang w:val="en-US" w:eastAsia="en-US"/>
        </w:rPr>
        <w:t>) (26).</w:t>
      </w:r>
    </w:p>
    <w:p w14:paraId="500AB768" w14:textId="77777777" w:rsidR="000B6C50" w:rsidRDefault="000B6C50" w:rsidP="00237EA6">
      <w:pPr>
        <w:pStyle w:val="Heading2"/>
        <w:spacing w:line="360" w:lineRule="auto"/>
        <w:ind w:left="0" w:firstLine="0"/>
        <w:jc w:val="both"/>
        <w:rPr>
          <w:rFonts w:ascii="Segoe UI" w:hAnsi="Segoe UI" w:cs="Segoe UI"/>
          <w:color w:val="000000" w:themeColor="text1"/>
          <w:sz w:val="22"/>
        </w:rPr>
      </w:pPr>
    </w:p>
    <w:p w14:paraId="6374F15B" w14:textId="093EFA08" w:rsidR="000B6C50" w:rsidRPr="000B6C50" w:rsidRDefault="000B6C50" w:rsidP="00237EA6">
      <w:pPr>
        <w:pStyle w:val="Heading2"/>
        <w:spacing w:line="360" w:lineRule="auto"/>
        <w:ind w:left="0" w:firstLine="0"/>
        <w:jc w:val="both"/>
        <w:rPr>
          <w:rFonts w:ascii="Segoe UI" w:hAnsi="Segoe UI" w:cs="Segoe UI"/>
          <w:color w:val="000000" w:themeColor="text1"/>
          <w:sz w:val="22"/>
        </w:rPr>
      </w:pPr>
      <w:r w:rsidRPr="000B6C50">
        <w:rPr>
          <w:rFonts w:ascii="Segoe UI" w:hAnsi="Segoe UI" w:cs="Segoe UI"/>
          <w:color w:val="000000" w:themeColor="text1"/>
          <w:sz w:val="22"/>
        </w:rPr>
        <w:t>Molecular docking</w:t>
      </w:r>
    </w:p>
    <w:p w14:paraId="3CED38FB" w14:textId="3246DC0F" w:rsidR="00184D58" w:rsidRPr="00237EA6" w:rsidRDefault="00184D58" w:rsidP="00237EA6">
      <w:pPr>
        <w:pStyle w:val="Heading2"/>
        <w:spacing w:line="360" w:lineRule="auto"/>
        <w:ind w:left="0" w:firstLine="0"/>
        <w:jc w:val="both"/>
        <w:rPr>
          <w:rFonts w:ascii="Segoe UI" w:hAnsi="Segoe UI" w:cs="Segoe UI"/>
          <w:b w:val="0"/>
          <w:bCs/>
          <w:color w:val="000000" w:themeColor="text1"/>
          <w:sz w:val="22"/>
        </w:rPr>
      </w:pPr>
      <w:r w:rsidRPr="00184D58">
        <w:rPr>
          <w:rFonts w:ascii="Segoe UI" w:hAnsi="Segoe UI" w:cs="Segoe UI"/>
          <w:b w:val="0"/>
          <w:bCs/>
          <w:color w:val="000000" w:themeColor="text1"/>
          <w:sz w:val="22"/>
        </w:rPr>
        <w:t xml:space="preserve">Molecular docking was performed using </w:t>
      </w:r>
      <w:proofErr w:type="spellStart"/>
      <w:r w:rsidRPr="00184D58">
        <w:rPr>
          <w:rFonts w:ascii="Segoe UI" w:hAnsi="Segoe UI" w:cs="Segoe UI"/>
          <w:b w:val="0"/>
          <w:bCs/>
          <w:color w:val="000000" w:themeColor="text1"/>
          <w:sz w:val="22"/>
        </w:rPr>
        <w:t>AutoDock</w:t>
      </w:r>
      <w:proofErr w:type="spellEnd"/>
      <w:r w:rsidRPr="00184D58">
        <w:rPr>
          <w:rFonts w:ascii="Segoe UI" w:hAnsi="Segoe UI" w:cs="Segoe UI"/>
          <w:b w:val="0"/>
          <w:bCs/>
          <w:color w:val="000000" w:themeColor="text1"/>
          <w:sz w:val="22"/>
        </w:rPr>
        <w:t xml:space="preserve"> Vina embedded in </w:t>
      </w:r>
      <w:proofErr w:type="spellStart"/>
      <w:r w:rsidRPr="00184D58">
        <w:rPr>
          <w:rFonts w:ascii="Segoe UI" w:hAnsi="Segoe UI" w:cs="Segoe UI"/>
          <w:b w:val="0"/>
          <w:bCs/>
          <w:color w:val="000000" w:themeColor="text1"/>
          <w:sz w:val="22"/>
        </w:rPr>
        <w:t>PyRx</w:t>
      </w:r>
      <w:proofErr w:type="spellEnd"/>
      <w:r w:rsidRPr="00184D58">
        <w:rPr>
          <w:rFonts w:ascii="Segoe UI" w:hAnsi="Segoe UI" w:cs="Segoe UI"/>
          <w:b w:val="0"/>
          <w:bCs/>
          <w:color w:val="000000" w:themeColor="text1"/>
          <w:sz w:val="22"/>
        </w:rPr>
        <w:t xml:space="preserve"> 0.8. The ryanodine receptor protein of </w:t>
      </w:r>
      <w:r w:rsidRPr="00184D58">
        <w:rPr>
          <w:rFonts w:ascii="Segoe UI" w:hAnsi="Segoe UI" w:cs="Segoe UI"/>
          <w:b w:val="0"/>
          <w:bCs/>
          <w:i/>
          <w:iCs/>
          <w:color w:val="000000" w:themeColor="text1"/>
          <w:sz w:val="22"/>
        </w:rPr>
        <w:t xml:space="preserve">S. </w:t>
      </w:r>
      <w:proofErr w:type="spellStart"/>
      <w:r w:rsidRPr="00184D58">
        <w:rPr>
          <w:rFonts w:ascii="Segoe UI" w:hAnsi="Segoe UI" w:cs="Segoe UI"/>
          <w:b w:val="0"/>
          <w:bCs/>
          <w:i/>
          <w:iCs/>
          <w:color w:val="000000" w:themeColor="text1"/>
          <w:sz w:val="22"/>
        </w:rPr>
        <w:t>frugiperda</w:t>
      </w:r>
      <w:proofErr w:type="spellEnd"/>
      <w:r w:rsidRPr="00184D58">
        <w:rPr>
          <w:rFonts w:ascii="Segoe UI" w:hAnsi="Segoe UI" w:cs="Segoe UI"/>
          <w:b w:val="0"/>
          <w:bCs/>
          <w:color w:val="000000" w:themeColor="text1"/>
          <w:sz w:val="22"/>
        </w:rPr>
        <w:t xml:space="preserve"> (FAW) was downloaded from </w:t>
      </w:r>
      <w:proofErr w:type="spellStart"/>
      <w:r w:rsidRPr="00184D58">
        <w:rPr>
          <w:rFonts w:ascii="Segoe UI" w:hAnsi="Segoe UI" w:cs="Segoe UI"/>
          <w:b w:val="0"/>
          <w:bCs/>
          <w:color w:val="000000" w:themeColor="text1"/>
          <w:sz w:val="22"/>
        </w:rPr>
        <w:t>UniProtKB</w:t>
      </w:r>
      <w:proofErr w:type="spellEnd"/>
      <w:r w:rsidRPr="00184D58">
        <w:rPr>
          <w:rFonts w:ascii="Segoe UI" w:hAnsi="Segoe UI" w:cs="Segoe UI"/>
          <w:b w:val="0"/>
          <w:bCs/>
          <w:color w:val="000000" w:themeColor="text1"/>
          <w:sz w:val="22"/>
        </w:rPr>
        <w:t xml:space="preserve"> (Accession Reference AOA410JAL6) and used as the receptor protein (30, 31). Five selected limonoids from </w:t>
      </w:r>
      <w:r w:rsidRPr="00184D58">
        <w:rPr>
          <w:rFonts w:ascii="Segoe UI" w:hAnsi="Segoe UI" w:cs="Segoe UI"/>
          <w:b w:val="0"/>
          <w:bCs/>
          <w:i/>
          <w:iCs/>
          <w:color w:val="000000" w:themeColor="text1"/>
          <w:sz w:val="22"/>
        </w:rPr>
        <w:t xml:space="preserve">M. </w:t>
      </w:r>
      <w:proofErr w:type="spellStart"/>
      <w:r w:rsidRPr="00184D58">
        <w:rPr>
          <w:rFonts w:ascii="Segoe UI" w:hAnsi="Segoe UI" w:cs="Segoe UI"/>
          <w:b w:val="0"/>
          <w:bCs/>
          <w:i/>
          <w:iCs/>
          <w:color w:val="000000" w:themeColor="text1"/>
          <w:sz w:val="22"/>
        </w:rPr>
        <w:t>volkensii</w:t>
      </w:r>
      <w:proofErr w:type="spellEnd"/>
      <w:r w:rsidRPr="00184D58">
        <w:rPr>
          <w:rFonts w:ascii="Segoe UI" w:hAnsi="Segoe UI" w:cs="Segoe UI"/>
          <w:b w:val="0"/>
          <w:bCs/>
          <w:color w:val="000000" w:themeColor="text1"/>
          <w:sz w:val="22"/>
        </w:rPr>
        <w:t xml:space="preserve"> served as ligands, while the synthetic diamide insecticide chlorantraniliprole, known for its activity against FAW, was used as a reference ligand (32). The docking grid box was positioned to cover the entire </w:t>
      </w:r>
      <w:proofErr w:type="spellStart"/>
      <w:r w:rsidRPr="00184D58">
        <w:rPr>
          <w:rFonts w:ascii="Segoe UI" w:hAnsi="Segoe UI" w:cs="Segoe UI"/>
          <w:b w:val="0"/>
          <w:bCs/>
          <w:color w:val="000000" w:themeColor="text1"/>
          <w:sz w:val="22"/>
        </w:rPr>
        <w:t>RyR</w:t>
      </w:r>
      <w:proofErr w:type="spellEnd"/>
      <w:r w:rsidRPr="00184D58">
        <w:rPr>
          <w:rFonts w:ascii="Segoe UI" w:hAnsi="Segoe UI" w:cs="Segoe UI"/>
          <w:b w:val="0"/>
          <w:bCs/>
          <w:color w:val="000000" w:themeColor="text1"/>
          <w:sz w:val="22"/>
        </w:rPr>
        <w:t xml:space="preserve"> protein surface, allowing exploration of potential binding sites distinct from the established binding site for chlorantraniliprole. Since insect ryanodine receptors (</w:t>
      </w:r>
      <w:proofErr w:type="spellStart"/>
      <w:r w:rsidRPr="00184D58">
        <w:rPr>
          <w:rFonts w:ascii="Segoe UI" w:hAnsi="Segoe UI" w:cs="Segoe UI"/>
          <w:b w:val="0"/>
          <w:bCs/>
          <w:color w:val="000000" w:themeColor="text1"/>
          <w:sz w:val="22"/>
        </w:rPr>
        <w:t>RyRs</w:t>
      </w:r>
      <w:proofErr w:type="spellEnd"/>
      <w:r w:rsidRPr="00184D58">
        <w:rPr>
          <w:rFonts w:ascii="Segoe UI" w:hAnsi="Segoe UI" w:cs="Segoe UI"/>
          <w:b w:val="0"/>
          <w:bCs/>
          <w:color w:val="000000" w:themeColor="text1"/>
          <w:sz w:val="22"/>
        </w:rPr>
        <w:t xml:space="preserve">) display multiple binding domains, including diamide, ryanoid, caffeine, and ATP sites, identifying novel chemotypes that bind uniquely within the </w:t>
      </w:r>
      <w:proofErr w:type="spellStart"/>
      <w:r w:rsidRPr="00184D58">
        <w:rPr>
          <w:rFonts w:ascii="Segoe UI" w:hAnsi="Segoe UI" w:cs="Segoe UI"/>
          <w:b w:val="0"/>
          <w:bCs/>
          <w:color w:val="000000" w:themeColor="text1"/>
          <w:sz w:val="22"/>
        </w:rPr>
        <w:t>RyR</w:t>
      </w:r>
      <w:proofErr w:type="spellEnd"/>
      <w:r w:rsidRPr="00184D58">
        <w:rPr>
          <w:rFonts w:ascii="Segoe UI" w:hAnsi="Segoe UI" w:cs="Segoe UI"/>
          <w:b w:val="0"/>
          <w:bCs/>
          <w:color w:val="000000" w:themeColor="text1"/>
          <w:sz w:val="22"/>
        </w:rPr>
        <w:t xml:space="preserve"> could bypass resistance associated with specific site mutations (17, 18).</w:t>
      </w:r>
    </w:p>
    <w:p w14:paraId="6E4FF97C" w14:textId="10C3DBD6" w:rsidR="00DC42A0" w:rsidRDefault="005A5248" w:rsidP="00DC42A0">
      <w:pPr>
        <w:spacing w:before="240" w:after="135" w:line="259" w:lineRule="auto"/>
        <w:ind w:left="0" w:right="0" w:firstLine="0"/>
        <w:jc w:val="left"/>
        <w:rPr>
          <w:rFonts w:ascii="Segoe UI" w:hAnsi="Segoe UI" w:cs="Segoe UI"/>
          <w:b/>
          <w:color w:val="000000" w:themeColor="text1"/>
          <w:sz w:val="24"/>
          <w:szCs w:val="24"/>
        </w:rPr>
      </w:pPr>
      <w:r w:rsidRPr="00184D58">
        <w:rPr>
          <w:rFonts w:ascii="Segoe UI" w:hAnsi="Segoe UI" w:cs="Segoe UI"/>
          <w:b/>
          <w:color w:val="000000" w:themeColor="text1"/>
          <w:sz w:val="24"/>
          <w:szCs w:val="24"/>
        </w:rPr>
        <w:t>Ligand</w:t>
      </w:r>
      <w:r w:rsidR="005F2E89" w:rsidRPr="00184D58">
        <w:rPr>
          <w:rFonts w:ascii="Segoe UI" w:hAnsi="Segoe UI" w:cs="Segoe UI"/>
          <w:b/>
          <w:color w:val="000000" w:themeColor="text1"/>
          <w:sz w:val="24"/>
          <w:szCs w:val="24"/>
        </w:rPr>
        <w:t xml:space="preserve"> Retrieval and Preparation</w:t>
      </w:r>
      <w:r w:rsidRPr="00184D58">
        <w:rPr>
          <w:rFonts w:ascii="Segoe UI" w:hAnsi="Segoe UI" w:cs="Segoe UI"/>
          <w:b/>
          <w:color w:val="000000" w:themeColor="text1"/>
          <w:sz w:val="24"/>
          <w:szCs w:val="24"/>
        </w:rPr>
        <w:t xml:space="preserve"> </w:t>
      </w:r>
    </w:p>
    <w:p w14:paraId="56AD0F81" w14:textId="514C11B4" w:rsidR="00DC42A0" w:rsidRPr="00DC42A0" w:rsidRDefault="00DC42A0" w:rsidP="00DC42A0">
      <w:pPr>
        <w:spacing w:after="8" w:line="360" w:lineRule="auto"/>
        <w:ind w:left="0" w:right="0" w:firstLine="0"/>
        <w:rPr>
          <w:rFonts w:ascii="Segoe UI" w:hAnsi="Segoe UI" w:cs="Segoe UI"/>
        </w:rPr>
      </w:pPr>
      <w:r w:rsidRPr="00DC42A0">
        <w:rPr>
          <w:rFonts w:ascii="Segoe UI" w:hAnsi="Segoe UI" w:cs="Segoe UI"/>
        </w:rPr>
        <w:t xml:space="preserve">Five limonoids from M. </w:t>
      </w:r>
      <w:proofErr w:type="spellStart"/>
      <w:r w:rsidRPr="00DC42A0">
        <w:rPr>
          <w:rFonts w:ascii="Segoe UI" w:hAnsi="Segoe UI" w:cs="Segoe UI"/>
        </w:rPr>
        <w:t>volkensii</w:t>
      </w:r>
      <w:proofErr w:type="spellEnd"/>
      <w:r w:rsidRPr="00DC42A0">
        <w:rPr>
          <w:rFonts w:ascii="Segoe UI" w:hAnsi="Segoe UI" w:cs="Segoe UI"/>
        </w:rPr>
        <w:t xml:space="preserve">, including volkensin (CID 6438338), </w:t>
      </w:r>
      <w:proofErr w:type="spellStart"/>
      <w:r w:rsidRPr="00DC42A0">
        <w:rPr>
          <w:rFonts w:ascii="Segoe UI" w:hAnsi="Segoe UI" w:cs="Segoe UI"/>
        </w:rPr>
        <w:t>salannin</w:t>
      </w:r>
      <w:proofErr w:type="spellEnd"/>
      <w:r w:rsidRPr="00DC42A0">
        <w:rPr>
          <w:rFonts w:ascii="Segoe UI" w:hAnsi="Segoe UI" w:cs="Segoe UI"/>
        </w:rPr>
        <w:t xml:space="preserve"> (CID 6437066), </w:t>
      </w:r>
      <w:proofErr w:type="spellStart"/>
      <w:r w:rsidRPr="00DC42A0">
        <w:rPr>
          <w:rFonts w:ascii="Segoe UI" w:hAnsi="Segoe UI" w:cs="Segoe UI"/>
        </w:rPr>
        <w:t>volkensinone</w:t>
      </w:r>
      <w:proofErr w:type="spellEnd"/>
      <w:r w:rsidRPr="00DC42A0">
        <w:rPr>
          <w:rFonts w:ascii="Segoe UI" w:hAnsi="Segoe UI" w:cs="Segoe UI"/>
        </w:rPr>
        <w:t xml:space="preserve">, </w:t>
      </w:r>
      <w:proofErr w:type="spellStart"/>
      <w:r w:rsidRPr="00DC42A0">
        <w:rPr>
          <w:rFonts w:ascii="Segoe UI" w:hAnsi="Segoe UI" w:cs="Segoe UI"/>
        </w:rPr>
        <w:t>salanninolide</w:t>
      </w:r>
      <w:proofErr w:type="spellEnd"/>
      <w:r w:rsidRPr="00DC42A0">
        <w:rPr>
          <w:rFonts w:ascii="Segoe UI" w:hAnsi="Segoe UI" w:cs="Segoe UI"/>
        </w:rPr>
        <w:t xml:space="preserve"> (CID 76309326), and </w:t>
      </w:r>
      <w:proofErr w:type="spellStart"/>
      <w:r w:rsidRPr="00DC42A0">
        <w:rPr>
          <w:rFonts w:ascii="Segoe UI" w:hAnsi="Segoe UI" w:cs="Segoe UI"/>
        </w:rPr>
        <w:t>toosendanin</w:t>
      </w:r>
      <w:proofErr w:type="spellEnd"/>
      <w:r w:rsidRPr="00DC42A0">
        <w:rPr>
          <w:rFonts w:ascii="Segoe UI" w:hAnsi="Segoe UI" w:cs="Segoe UI"/>
        </w:rPr>
        <w:t xml:space="preserve"> (CID 9851101), were chosen based on their reported antifeedant properties against FAW (26, 28, 29). Chlorantraniliprole was included as a reference to compare with the limonoid antifeedants. Structures for the compounds were retrieved from </w:t>
      </w:r>
      <w:r w:rsidRPr="00DC42A0">
        <w:rPr>
          <w:rFonts w:ascii="Segoe UI" w:hAnsi="Segoe UI" w:cs="Segoe UI"/>
        </w:rPr>
        <w:lastRenderedPageBreak/>
        <w:t xml:space="preserve">the PubChem Database in SDF format and converted to MOL2 format using Open Babel version 2.3.1 (33). Structures were then energy minimized with Open Babel using the MMFF94 force field, a steepest descent algorithm with 500 steps, and a convergence parameter of 10e-7. Finalized 3D structures were prepared in PDBQT format for docking with </w:t>
      </w:r>
      <w:proofErr w:type="spellStart"/>
      <w:r w:rsidRPr="00DC42A0">
        <w:rPr>
          <w:rFonts w:ascii="Segoe UI" w:hAnsi="Segoe UI" w:cs="Segoe UI"/>
        </w:rPr>
        <w:t>AutoDock</w:t>
      </w:r>
      <w:proofErr w:type="spellEnd"/>
      <w:r w:rsidRPr="00DC42A0">
        <w:rPr>
          <w:rFonts w:ascii="Segoe UI" w:hAnsi="Segoe UI" w:cs="Segoe UI"/>
        </w:rPr>
        <w:t xml:space="preserve"> tools 1.5.7.</w:t>
      </w:r>
    </w:p>
    <w:p w14:paraId="7025D355" w14:textId="77777777" w:rsidR="005F2E89" w:rsidRDefault="005F2E89" w:rsidP="00237EA6">
      <w:pPr>
        <w:spacing w:after="8"/>
        <w:ind w:left="0" w:right="0" w:firstLine="0"/>
      </w:pPr>
    </w:p>
    <w:p w14:paraId="762969C6" w14:textId="77777777" w:rsidR="00826FED" w:rsidRPr="005F227F" w:rsidRDefault="00826FED" w:rsidP="00826FED">
      <w:pPr>
        <w:spacing w:after="8"/>
        <w:ind w:left="-3" w:right="0"/>
        <w:rPr>
          <w:rFonts w:ascii="Segoe UI" w:hAnsi="Segoe UI" w:cs="Segoe UI"/>
          <w:b/>
        </w:rPr>
      </w:pPr>
      <w:r w:rsidRPr="005F227F">
        <w:rPr>
          <w:rFonts w:ascii="Segoe UI" w:hAnsi="Segoe UI" w:cs="Segoe UI"/>
          <w:b/>
        </w:rPr>
        <w:t xml:space="preserve">Receptor Preparation and Molecular Docking: </w:t>
      </w:r>
    </w:p>
    <w:p w14:paraId="2DCBC18C" w14:textId="77777777" w:rsidR="00826FED" w:rsidRPr="00826FED" w:rsidRDefault="00826FED" w:rsidP="00826FED">
      <w:pPr>
        <w:spacing w:after="8"/>
        <w:ind w:left="-3" w:right="0"/>
      </w:pPr>
      <w:r w:rsidRPr="00C933B5">
        <w:rPr>
          <w:rFonts w:ascii="Segoe UI" w:hAnsi="Segoe UI" w:cs="Segoe UI"/>
          <w:b/>
          <w:color w:val="000000" w:themeColor="text1"/>
        </w:rPr>
        <w:tab/>
      </w:r>
    </w:p>
    <w:p w14:paraId="7CCCF1FF" w14:textId="2E696D34" w:rsidR="005F2E89" w:rsidRPr="00AD4860" w:rsidRDefault="007A1B95" w:rsidP="007A1B95">
      <w:pPr>
        <w:spacing w:after="0" w:line="360" w:lineRule="auto"/>
        <w:ind w:left="0" w:right="359" w:firstLine="0"/>
        <w:rPr>
          <w:rFonts w:ascii="Segoe UI" w:hAnsi="Segoe UI" w:cs="Segoe UI"/>
        </w:rPr>
      </w:pPr>
      <w:r w:rsidRPr="007A1B95">
        <w:rPr>
          <w:rFonts w:ascii="Segoe UI" w:hAnsi="Segoe UI" w:cs="Segoe UI"/>
        </w:rPr>
        <w:t xml:space="preserve">Since no 3D structure of FAW's ryanodine receptor is available in the Protein Data Bank, a predicted 3D structure was obtained from </w:t>
      </w:r>
      <w:proofErr w:type="spellStart"/>
      <w:r w:rsidRPr="007A1B95">
        <w:rPr>
          <w:rFonts w:ascii="Segoe UI" w:hAnsi="Segoe UI" w:cs="Segoe UI"/>
        </w:rPr>
        <w:t>UniProtKB</w:t>
      </w:r>
      <w:proofErr w:type="spellEnd"/>
      <w:r w:rsidRPr="007A1B95">
        <w:rPr>
          <w:rFonts w:ascii="Segoe UI" w:hAnsi="Segoe UI" w:cs="Segoe UI"/>
        </w:rPr>
        <w:t xml:space="preserve"> (accessed May 24, 2024). The receptor's structure was validated through the SAVES V6.9-Structure Validation Server, achieving a 97.02% validation score, indicating high quality. Preparation steps involved using UCSF </w:t>
      </w:r>
      <w:proofErr w:type="spellStart"/>
      <w:r w:rsidRPr="007A1B95">
        <w:rPr>
          <w:rFonts w:ascii="Segoe UI" w:hAnsi="Segoe UI" w:cs="Segoe UI"/>
        </w:rPr>
        <w:t>ChimeraX</w:t>
      </w:r>
      <w:proofErr w:type="spellEnd"/>
      <w:r w:rsidRPr="007A1B95">
        <w:rPr>
          <w:rFonts w:ascii="Segoe UI" w:hAnsi="Segoe UI" w:cs="Segoe UI"/>
        </w:rPr>
        <w:t xml:space="preserve"> for removal of heteroatoms, adding hydrogens, and assigning charges. Docking was conducted with </w:t>
      </w:r>
      <w:proofErr w:type="spellStart"/>
      <w:r w:rsidRPr="007A1B95">
        <w:rPr>
          <w:rFonts w:ascii="Segoe UI" w:hAnsi="Segoe UI" w:cs="Segoe UI"/>
        </w:rPr>
        <w:t>AutoDock</w:t>
      </w:r>
      <w:proofErr w:type="spellEnd"/>
      <w:r w:rsidRPr="007A1B95">
        <w:rPr>
          <w:rFonts w:ascii="Segoe UI" w:hAnsi="Segoe UI" w:cs="Segoe UI"/>
        </w:rPr>
        <w:t xml:space="preserve"> Vina, using </w:t>
      </w:r>
      <w:proofErr w:type="spellStart"/>
      <w:r w:rsidRPr="007A1B95">
        <w:rPr>
          <w:rFonts w:ascii="Segoe UI" w:hAnsi="Segoe UI" w:cs="Segoe UI"/>
        </w:rPr>
        <w:t>PyRx</w:t>
      </w:r>
      <w:proofErr w:type="spellEnd"/>
      <w:r w:rsidRPr="007A1B95">
        <w:rPr>
          <w:rFonts w:ascii="Segoe UI" w:hAnsi="Segoe UI" w:cs="Segoe UI"/>
        </w:rPr>
        <w:t xml:space="preserve"> 0.8 for the FAW ryanodine receptor and each ligand. Visualization of binding interactions was performed with </w:t>
      </w:r>
      <w:proofErr w:type="spellStart"/>
      <w:r w:rsidRPr="007A1B95">
        <w:rPr>
          <w:rFonts w:ascii="Segoe UI" w:hAnsi="Segoe UI" w:cs="Segoe UI"/>
        </w:rPr>
        <w:t>PyMOL</w:t>
      </w:r>
      <w:proofErr w:type="spellEnd"/>
      <w:r w:rsidRPr="007A1B95">
        <w:rPr>
          <w:rFonts w:ascii="Segoe UI" w:hAnsi="Segoe UI" w:cs="Segoe UI"/>
        </w:rPr>
        <w:t xml:space="preserve">, Protein Plus, and Discovery Studio Visualizer version 2020. The search space parameters included </w:t>
      </w:r>
      <w:proofErr w:type="spellStart"/>
      <w:r w:rsidRPr="007A1B95">
        <w:rPr>
          <w:rFonts w:ascii="Segoe UI" w:hAnsi="Segoe UI" w:cs="Segoe UI"/>
        </w:rPr>
        <w:t>center</w:t>
      </w:r>
      <w:proofErr w:type="spellEnd"/>
      <w:r w:rsidRPr="007A1B95">
        <w:rPr>
          <w:rFonts w:ascii="Segoe UI" w:hAnsi="Segoe UI" w:cs="Segoe UI"/>
        </w:rPr>
        <w:t xml:space="preserve"> coordinates (x = -9.0067, y = -1.8424, z = -4.3339) and dimensions (x = 125.4481, y = 110.8430, z = 127.1175 Å) with an exhaustiveness setting of 8. Docking results were </w:t>
      </w:r>
      <w:proofErr w:type="spellStart"/>
      <w:r w:rsidRPr="007A1B95">
        <w:rPr>
          <w:rFonts w:ascii="Segoe UI" w:hAnsi="Segoe UI" w:cs="Segoe UI"/>
        </w:rPr>
        <w:t>analyzed</w:t>
      </w:r>
      <w:proofErr w:type="spellEnd"/>
      <w:r w:rsidRPr="007A1B95">
        <w:rPr>
          <w:rFonts w:ascii="Segoe UI" w:hAnsi="Segoe UI" w:cs="Segoe UI"/>
        </w:rPr>
        <w:t xml:space="preserve"> based on RMSD clustering, ΔG binding free energy, and interaction with active site residues. Binding postures were visualized with </w:t>
      </w:r>
      <w:proofErr w:type="spellStart"/>
      <w:r w:rsidRPr="007A1B95">
        <w:rPr>
          <w:rFonts w:ascii="Segoe UI" w:hAnsi="Segoe UI" w:cs="Segoe UI"/>
        </w:rPr>
        <w:t>Ligplot</w:t>
      </w:r>
      <w:proofErr w:type="spellEnd"/>
      <w:r w:rsidRPr="007A1B95">
        <w:rPr>
          <w:rFonts w:ascii="Segoe UI" w:hAnsi="Segoe UI" w:cs="Segoe UI"/>
        </w:rPr>
        <w:t xml:space="preserve"> Plus, Protein Plus, and Discovery Visualizer.</w:t>
      </w:r>
      <w:r>
        <w:rPr>
          <w:rFonts w:ascii="Segoe UI" w:hAnsi="Segoe UI" w:cs="Segoe UI"/>
        </w:rPr>
        <w:t xml:space="preserve"> </w:t>
      </w:r>
      <w:r w:rsidR="00826FED" w:rsidRPr="00237EA6">
        <w:rPr>
          <w:rFonts w:ascii="Segoe UI" w:hAnsi="Segoe UI" w:cs="Segoe UI"/>
        </w:rPr>
        <w:t xml:space="preserve">The dissociation constants </w:t>
      </w:r>
      <w:proofErr w:type="spellStart"/>
      <w:r w:rsidR="00826FED" w:rsidRPr="00237EA6">
        <w:rPr>
          <w:rFonts w:ascii="Segoe UI" w:hAnsi="Segoe UI" w:cs="Segoe UI"/>
        </w:rPr>
        <w:t>K</w:t>
      </w:r>
      <w:r w:rsidR="00826FED" w:rsidRPr="00237EA6">
        <w:rPr>
          <w:rFonts w:ascii="Segoe UI" w:hAnsi="Segoe UI" w:cs="Segoe UI"/>
          <w:vertAlign w:val="subscript"/>
        </w:rPr>
        <w:t>d</w:t>
      </w:r>
      <w:proofErr w:type="spellEnd"/>
      <w:r w:rsidR="00826FED" w:rsidRPr="00237EA6">
        <w:rPr>
          <w:rFonts w:ascii="Segoe UI" w:hAnsi="Segoe UI" w:cs="Segoe UI"/>
        </w:rPr>
        <w:t xml:space="preserve"> (M) was calculated by the online tool </w:t>
      </w:r>
      <w:proofErr w:type="spellStart"/>
      <w:r w:rsidR="00826FED" w:rsidRPr="00237EA6">
        <w:rPr>
          <w:rFonts w:ascii="Segoe UI" w:hAnsi="Segoe UI" w:cs="Segoe UI"/>
        </w:rPr>
        <w:t>NovoPro</w:t>
      </w:r>
      <w:proofErr w:type="spellEnd"/>
      <w:r w:rsidR="00826FED" w:rsidRPr="00237EA6">
        <w:rPr>
          <w:rFonts w:ascii="Segoe UI" w:hAnsi="Segoe UI" w:cs="Segoe UI"/>
        </w:rPr>
        <w:t xml:space="preserve"> at www.novoprolabs.com/tools/deltag2kd.</w:t>
      </w:r>
    </w:p>
    <w:p w14:paraId="5D6CB12E" w14:textId="77777777" w:rsidR="00605650" w:rsidRDefault="00605650" w:rsidP="00605650">
      <w:pPr>
        <w:spacing w:after="3" w:line="272" w:lineRule="auto"/>
        <w:ind w:left="0" w:right="0" w:firstLine="0"/>
        <w:rPr>
          <w:rFonts w:ascii="Segoe UI" w:eastAsiaTheme="minorHAnsi" w:hAnsi="Segoe UI" w:cs="Segoe UI"/>
          <w:b/>
          <w:color w:val="auto"/>
          <w:sz w:val="24"/>
          <w:szCs w:val="24"/>
          <w:lang w:eastAsia="en-US"/>
        </w:rPr>
      </w:pPr>
    </w:p>
    <w:p w14:paraId="2DD62121" w14:textId="77777777" w:rsidR="00605650" w:rsidRPr="00605650" w:rsidRDefault="00605650" w:rsidP="00605650">
      <w:pPr>
        <w:spacing w:after="3" w:line="272" w:lineRule="auto"/>
        <w:ind w:left="0" w:right="0" w:firstLine="0"/>
        <w:rPr>
          <w:rFonts w:ascii="Segoe UI" w:eastAsiaTheme="minorHAnsi" w:hAnsi="Segoe UI" w:cs="Segoe UI"/>
          <w:b/>
          <w:color w:val="auto"/>
          <w:lang w:eastAsia="en-US"/>
        </w:rPr>
      </w:pPr>
      <w:r w:rsidRPr="00605650">
        <w:rPr>
          <w:rFonts w:ascii="Segoe UI" w:eastAsiaTheme="minorHAnsi" w:hAnsi="Segoe UI" w:cs="Segoe UI"/>
          <w:b/>
          <w:color w:val="auto"/>
          <w:lang w:eastAsia="en-US"/>
        </w:rPr>
        <w:t xml:space="preserve">Prediction of insecticide potency (Tice rule) </w:t>
      </w:r>
    </w:p>
    <w:p w14:paraId="0AC1CCA7" w14:textId="77777777" w:rsidR="00605650" w:rsidRPr="00605650" w:rsidRDefault="00605650" w:rsidP="00605650">
      <w:pPr>
        <w:spacing w:after="3" w:line="272" w:lineRule="auto"/>
        <w:ind w:left="0" w:right="0" w:firstLine="0"/>
        <w:rPr>
          <w:rFonts w:ascii="Times New Roman" w:eastAsiaTheme="minorHAnsi" w:hAnsi="Times New Roman" w:cs="Times New Roman"/>
          <w:color w:val="auto"/>
          <w:lang w:eastAsia="en-US"/>
        </w:rPr>
      </w:pPr>
    </w:p>
    <w:p w14:paraId="357C9412" w14:textId="02A83E0D" w:rsidR="005C65C1" w:rsidRDefault="007A1B95" w:rsidP="005C65C1">
      <w:pPr>
        <w:spacing w:after="3" w:line="360" w:lineRule="auto"/>
        <w:ind w:left="0" w:right="0" w:firstLine="0"/>
        <w:rPr>
          <w:rFonts w:ascii="Segoe UI" w:eastAsiaTheme="minorHAnsi" w:hAnsi="Segoe UI" w:cs="Segoe UI"/>
          <w:color w:val="auto"/>
          <w:lang w:eastAsia="en-US"/>
        </w:rPr>
      </w:pPr>
      <w:r w:rsidRPr="007A1B95">
        <w:rPr>
          <w:rFonts w:ascii="Segoe UI" w:hAnsi="Segoe UI" w:cs="Segoe UI"/>
        </w:rPr>
        <w:t xml:space="preserve">For insecticide development, bioavailability, bioactivity, and toxicity are critical parameters. The insecticide likeness of the </w:t>
      </w:r>
      <w:r w:rsidRPr="005C65C1">
        <w:rPr>
          <w:rFonts w:ascii="Segoe UI" w:hAnsi="Segoe UI" w:cs="Segoe UI"/>
          <w:i/>
          <w:iCs/>
        </w:rPr>
        <w:t xml:space="preserve">M. </w:t>
      </w:r>
      <w:proofErr w:type="spellStart"/>
      <w:r w:rsidRPr="005C65C1">
        <w:rPr>
          <w:rFonts w:ascii="Segoe UI" w:hAnsi="Segoe UI" w:cs="Segoe UI"/>
          <w:i/>
          <w:iCs/>
        </w:rPr>
        <w:t>volkensii</w:t>
      </w:r>
      <w:proofErr w:type="spellEnd"/>
      <w:r w:rsidRPr="007A1B95">
        <w:rPr>
          <w:rFonts w:ascii="Segoe UI" w:hAnsi="Segoe UI" w:cs="Segoe UI"/>
        </w:rPr>
        <w:t xml:space="preserve"> limonoids was evaluated using Tice rule criteria, which specify that effective insecticides should have a molecular weight ≤500 g/mol, hydrogen-bond donors ≤3, hydrogen-bond acceptors ≤12, partition coefficient (log P) ≤5, and rotatable bonds ≤12 (34, 35). The molecular properties of each limonoid were calculated with </w:t>
      </w:r>
      <w:proofErr w:type="spellStart"/>
      <w:r w:rsidRPr="007A1B95">
        <w:rPr>
          <w:rFonts w:ascii="Segoe UI" w:hAnsi="Segoe UI" w:cs="Segoe UI"/>
        </w:rPr>
        <w:t>Molinspiration</w:t>
      </w:r>
      <w:proofErr w:type="spellEnd"/>
      <w:r w:rsidRPr="007A1B95">
        <w:rPr>
          <w:rFonts w:ascii="Segoe UI" w:hAnsi="Segoe UI" w:cs="Segoe UI"/>
        </w:rPr>
        <w:t xml:space="preserve"> Cheminformatics online (</w:t>
      </w:r>
      <w:hyperlink r:id="rId12" w:history="1">
        <w:r w:rsidR="005C65C1" w:rsidRPr="00FD41D8">
          <w:rPr>
            <w:rStyle w:val="Hyperlink"/>
            <w:rFonts w:ascii="Segoe UI" w:hAnsi="Segoe UI" w:cs="Segoe UI"/>
          </w:rPr>
          <w:t>https://www.molinspiration.com</w:t>
        </w:r>
      </w:hyperlink>
      <w:r w:rsidRPr="007A1B95">
        <w:rPr>
          <w:rFonts w:ascii="Segoe UI" w:hAnsi="Segoe UI" w:cs="Segoe UI"/>
        </w:rPr>
        <w:t>).</w:t>
      </w:r>
    </w:p>
    <w:p w14:paraId="518EEFD7" w14:textId="77777777" w:rsidR="000B6C50" w:rsidRDefault="000B6C50" w:rsidP="005C65C1">
      <w:pPr>
        <w:shd w:val="clear" w:color="auto" w:fill="FFFFFF"/>
        <w:spacing w:after="0" w:line="240" w:lineRule="auto"/>
        <w:ind w:left="0" w:right="0" w:firstLine="0"/>
        <w:jc w:val="left"/>
        <w:rPr>
          <w:rFonts w:ascii="Segoe UI" w:eastAsiaTheme="minorHAnsi" w:hAnsi="Segoe UI" w:cs="Segoe UI"/>
          <w:b/>
          <w:color w:val="auto"/>
          <w:sz w:val="36"/>
          <w:szCs w:val="36"/>
          <w:lang w:eastAsia="en-US"/>
        </w:rPr>
      </w:pPr>
    </w:p>
    <w:p w14:paraId="0BA34B03" w14:textId="77777777" w:rsidR="000B6C50" w:rsidRDefault="000B6C50" w:rsidP="005C65C1">
      <w:pPr>
        <w:shd w:val="clear" w:color="auto" w:fill="FFFFFF"/>
        <w:spacing w:after="0" w:line="240" w:lineRule="auto"/>
        <w:ind w:left="0" w:right="0" w:firstLine="0"/>
        <w:jc w:val="left"/>
        <w:rPr>
          <w:rFonts w:ascii="Segoe UI" w:eastAsiaTheme="minorHAnsi" w:hAnsi="Segoe UI" w:cs="Segoe UI"/>
          <w:b/>
          <w:color w:val="auto"/>
          <w:sz w:val="36"/>
          <w:szCs w:val="36"/>
          <w:lang w:eastAsia="en-US"/>
        </w:rPr>
      </w:pPr>
    </w:p>
    <w:p w14:paraId="0A1F31F8" w14:textId="77777777" w:rsidR="000B6C50" w:rsidRDefault="000B6C50" w:rsidP="005C65C1">
      <w:pPr>
        <w:shd w:val="clear" w:color="auto" w:fill="FFFFFF"/>
        <w:spacing w:after="0" w:line="240" w:lineRule="auto"/>
        <w:ind w:left="0" w:right="0" w:firstLine="0"/>
        <w:jc w:val="left"/>
        <w:rPr>
          <w:rFonts w:ascii="Segoe UI" w:eastAsiaTheme="minorHAnsi" w:hAnsi="Segoe UI" w:cs="Segoe UI"/>
          <w:b/>
          <w:color w:val="auto"/>
          <w:sz w:val="36"/>
          <w:szCs w:val="36"/>
          <w:lang w:eastAsia="en-US"/>
        </w:rPr>
      </w:pPr>
    </w:p>
    <w:p w14:paraId="248C09C3" w14:textId="12816C2A" w:rsidR="005C65C1" w:rsidRPr="00C831E7" w:rsidRDefault="001D7AE2" w:rsidP="005C65C1">
      <w:pPr>
        <w:shd w:val="clear" w:color="auto" w:fill="FFFFFF"/>
        <w:spacing w:after="0" w:line="240" w:lineRule="auto"/>
        <w:ind w:left="0" w:right="0" w:firstLine="0"/>
        <w:jc w:val="left"/>
        <w:rPr>
          <w:rFonts w:ascii="Segoe UI" w:eastAsiaTheme="minorHAnsi" w:hAnsi="Segoe UI" w:cs="Segoe UI"/>
          <w:b/>
          <w:color w:val="auto"/>
          <w:sz w:val="36"/>
          <w:szCs w:val="36"/>
          <w:lang w:eastAsia="en-US"/>
        </w:rPr>
      </w:pPr>
      <w:r w:rsidRPr="00C831E7">
        <w:rPr>
          <w:rFonts w:ascii="Segoe UI" w:eastAsiaTheme="minorHAnsi" w:hAnsi="Segoe UI" w:cs="Segoe UI"/>
          <w:b/>
          <w:color w:val="auto"/>
          <w:sz w:val="36"/>
          <w:szCs w:val="36"/>
          <w:lang w:eastAsia="en-US"/>
        </w:rPr>
        <w:lastRenderedPageBreak/>
        <w:t xml:space="preserve">Results and </w:t>
      </w:r>
      <w:r w:rsidR="005C65C1" w:rsidRPr="00C831E7">
        <w:rPr>
          <w:rFonts w:ascii="Segoe UI" w:eastAsiaTheme="minorHAnsi" w:hAnsi="Segoe UI" w:cs="Segoe UI"/>
          <w:b/>
          <w:color w:val="auto"/>
          <w:sz w:val="36"/>
          <w:szCs w:val="36"/>
          <w:lang w:eastAsia="en-US"/>
        </w:rPr>
        <w:t>D</w:t>
      </w:r>
      <w:r w:rsidRPr="00C831E7">
        <w:rPr>
          <w:rFonts w:ascii="Segoe UI" w:eastAsiaTheme="minorHAnsi" w:hAnsi="Segoe UI" w:cs="Segoe UI"/>
          <w:b/>
          <w:color w:val="auto"/>
          <w:sz w:val="36"/>
          <w:szCs w:val="36"/>
          <w:lang w:eastAsia="en-US"/>
        </w:rPr>
        <w:t>iscussion</w:t>
      </w:r>
    </w:p>
    <w:p w14:paraId="0FCBC216" w14:textId="7A442A0B" w:rsidR="001D7AE2" w:rsidRPr="00C831E7" w:rsidRDefault="005C65C1" w:rsidP="005C65C1">
      <w:pPr>
        <w:shd w:val="clear" w:color="auto" w:fill="FFFFFF"/>
        <w:spacing w:after="0" w:line="240" w:lineRule="auto"/>
        <w:ind w:left="0" w:right="0" w:firstLine="0"/>
        <w:jc w:val="left"/>
        <w:rPr>
          <w:rFonts w:ascii="Segoe UI" w:eastAsiaTheme="minorHAnsi" w:hAnsi="Segoe UI" w:cs="Segoe UI"/>
          <w:b/>
          <w:color w:val="auto"/>
          <w:sz w:val="24"/>
          <w:szCs w:val="24"/>
          <w:lang w:eastAsia="en-US"/>
        </w:rPr>
      </w:pPr>
      <w:r w:rsidRPr="00C831E7">
        <w:rPr>
          <w:rFonts w:ascii="Segoe UI" w:eastAsiaTheme="minorHAnsi" w:hAnsi="Segoe UI" w:cs="Segoe UI"/>
          <w:b/>
          <w:color w:val="auto"/>
          <w:sz w:val="24"/>
          <w:szCs w:val="24"/>
          <w:lang w:eastAsia="en-US"/>
        </w:rPr>
        <w:t>Molecular Docking</w:t>
      </w:r>
      <w:r w:rsidR="001D7AE2" w:rsidRPr="00C831E7">
        <w:rPr>
          <w:rFonts w:ascii="Segoe UI" w:eastAsiaTheme="minorHAnsi" w:hAnsi="Segoe UI" w:cs="Segoe UI"/>
          <w:b/>
          <w:color w:val="auto"/>
          <w:sz w:val="24"/>
          <w:szCs w:val="24"/>
          <w:lang w:eastAsia="en-US"/>
        </w:rPr>
        <w:t xml:space="preserve"> </w:t>
      </w:r>
    </w:p>
    <w:p w14:paraId="4DE63D52" w14:textId="77777777" w:rsidR="00C831E7" w:rsidRDefault="00C831E7" w:rsidP="005C65C1">
      <w:pPr>
        <w:shd w:val="clear" w:color="auto" w:fill="FFFFFF"/>
        <w:spacing w:after="0" w:line="240" w:lineRule="auto"/>
        <w:ind w:left="0" w:right="0" w:firstLine="0"/>
        <w:jc w:val="left"/>
      </w:pPr>
    </w:p>
    <w:p w14:paraId="0608BDE6" w14:textId="75F67F01" w:rsidR="00BA3A64" w:rsidRPr="00C831E7" w:rsidRDefault="00C831E7" w:rsidP="00C831E7">
      <w:pPr>
        <w:shd w:val="clear" w:color="auto" w:fill="FFFFFF"/>
        <w:spacing w:after="0" w:line="360" w:lineRule="auto"/>
        <w:ind w:left="0" w:right="0" w:firstLine="0"/>
        <w:jc w:val="left"/>
        <w:rPr>
          <w:rFonts w:ascii="Segoe UI" w:eastAsiaTheme="minorHAnsi" w:hAnsi="Segoe UI" w:cs="Segoe UI"/>
          <w:b/>
          <w:color w:val="auto"/>
          <w:sz w:val="26"/>
          <w:szCs w:val="26"/>
          <w:lang w:eastAsia="en-US"/>
        </w:rPr>
      </w:pPr>
      <w:r w:rsidRPr="00C831E7">
        <w:rPr>
          <w:rFonts w:ascii="Segoe UI" w:hAnsi="Segoe UI" w:cs="Segoe UI"/>
        </w:rPr>
        <w:t xml:space="preserve">In this study, five limonoids from M. </w:t>
      </w:r>
      <w:proofErr w:type="spellStart"/>
      <w:r w:rsidRPr="00C831E7">
        <w:rPr>
          <w:rFonts w:ascii="Segoe UI" w:hAnsi="Segoe UI" w:cs="Segoe UI"/>
        </w:rPr>
        <w:t>volkensii</w:t>
      </w:r>
      <w:proofErr w:type="spellEnd"/>
      <w:r w:rsidRPr="00C831E7">
        <w:rPr>
          <w:rFonts w:ascii="Segoe UI" w:hAnsi="Segoe UI" w:cs="Segoe UI"/>
        </w:rPr>
        <w:t xml:space="preserve"> with known antifeedant potential were assessed through molecular docking against the ryanodine receptor protein of FAW. Their docking </w:t>
      </w:r>
      <w:proofErr w:type="spellStart"/>
      <w:r w:rsidRPr="00C831E7">
        <w:rPr>
          <w:rFonts w:ascii="Segoe UI" w:hAnsi="Segoe UI" w:cs="Segoe UI"/>
        </w:rPr>
        <w:t>behavior</w:t>
      </w:r>
      <w:proofErr w:type="spellEnd"/>
      <w:r w:rsidRPr="00C831E7">
        <w:rPr>
          <w:rFonts w:ascii="Segoe UI" w:hAnsi="Segoe UI" w:cs="Segoe UI"/>
        </w:rPr>
        <w:t xml:space="preserve"> was compared to that of the commercial insecticide chlorantraniliprole. The docking scores, representing binding affinities, for the limonoids were as follows: volkensin (-7.5 kcal/mol), </w:t>
      </w:r>
      <w:proofErr w:type="spellStart"/>
      <w:r w:rsidRPr="00C831E7">
        <w:rPr>
          <w:rFonts w:ascii="Segoe UI" w:hAnsi="Segoe UI" w:cs="Segoe UI"/>
        </w:rPr>
        <w:t>salannin</w:t>
      </w:r>
      <w:proofErr w:type="spellEnd"/>
      <w:r w:rsidRPr="00C831E7">
        <w:rPr>
          <w:rFonts w:ascii="Segoe UI" w:hAnsi="Segoe UI" w:cs="Segoe UI"/>
        </w:rPr>
        <w:t xml:space="preserve"> (-6.4 kcal/mol), </w:t>
      </w:r>
      <w:proofErr w:type="spellStart"/>
      <w:r w:rsidRPr="00C831E7">
        <w:rPr>
          <w:rFonts w:ascii="Segoe UI" w:hAnsi="Segoe UI" w:cs="Segoe UI"/>
        </w:rPr>
        <w:t>volkensinone</w:t>
      </w:r>
      <w:proofErr w:type="spellEnd"/>
      <w:r w:rsidRPr="00C831E7">
        <w:rPr>
          <w:rFonts w:ascii="Segoe UI" w:hAnsi="Segoe UI" w:cs="Segoe UI"/>
        </w:rPr>
        <w:t xml:space="preserve"> (-7.5 kcal/mol), </w:t>
      </w:r>
      <w:proofErr w:type="spellStart"/>
      <w:r w:rsidRPr="00C831E7">
        <w:rPr>
          <w:rFonts w:ascii="Segoe UI" w:hAnsi="Segoe UI" w:cs="Segoe UI"/>
        </w:rPr>
        <w:t>salanninolide</w:t>
      </w:r>
      <w:proofErr w:type="spellEnd"/>
      <w:r w:rsidRPr="00C831E7">
        <w:rPr>
          <w:rFonts w:ascii="Segoe UI" w:hAnsi="Segoe UI" w:cs="Segoe UI"/>
        </w:rPr>
        <w:t xml:space="preserve"> (-6.8 kcal/mol), </w:t>
      </w:r>
      <w:proofErr w:type="spellStart"/>
      <w:r w:rsidRPr="00C831E7">
        <w:rPr>
          <w:rFonts w:ascii="Segoe UI" w:hAnsi="Segoe UI" w:cs="Segoe UI"/>
        </w:rPr>
        <w:t>toosendanin</w:t>
      </w:r>
      <w:proofErr w:type="spellEnd"/>
      <w:r w:rsidRPr="00C831E7">
        <w:rPr>
          <w:rFonts w:ascii="Segoe UI" w:hAnsi="Segoe UI" w:cs="Segoe UI"/>
        </w:rPr>
        <w:t xml:space="preserve"> (-7.5 kcal/mol), and chlorantraniliprole (-6.7 kcal/mol) as shown in Table 1</w:t>
      </w:r>
      <w:r w:rsidRPr="006B07E6">
        <w:rPr>
          <w:rFonts w:ascii="Segoe UI" w:hAnsi="Segoe UI" w:cs="Segoe UI"/>
        </w:rPr>
        <w:t>.</w:t>
      </w:r>
      <w:r w:rsidRPr="006B07E6">
        <w:rPr>
          <w:rFonts w:ascii="Segoe UI" w:eastAsiaTheme="minorHAnsi" w:hAnsi="Segoe UI" w:cs="Segoe UI"/>
          <w:b/>
          <w:color w:val="auto"/>
          <w:sz w:val="26"/>
          <w:szCs w:val="26"/>
          <w:lang w:eastAsia="en-US"/>
        </w:rPr>
        <w:t xml:space="preserve"> </w:t>
      </w:r>
      <w:r w:rsidR="00525231" w:rsidRPr="006B07E6">
        <w:rPr>
          <w:rFonts w:ascii="Segoe UI" w:eastAsiaTheme="minorHAnsi" w:hAnsi="Segoe UI" w:cs="Segoe UI"/>
          <w:color w:val="auto"/>
          <w:lang w:eastAsia="en-US"/>
        </w:rPr>
        <w:t>Compounds</w:t>
      </w:r>
      <w:r w:rsidR="001D7AE2" w:rsidRPr="006B07E6">
        <w:rPr>
          <w:rFonts w:ascii="Segoe UI" w:eastAsiaTheme="minorHAnsi" w:hAnsi="Segoe UI" w:cs="Segoe UI"/>
          <w:color w:val="auto"/>
          <w:lang w:eastAsia="en-US"/>
        </w:rPr>
        <w:t xml:space="preserve"> 1</w:t>
      </w:r>
      <w:r w:rsidR="005A5EE2" w:rsidRPr="006B07E6">
        <w:rPr>
          <w:rFonts w:ascii="Segoe UI" w:eastAsiaTheme="minorHAnsi" w:hAnsi="Segoe UI" w:cs="Segoe UI"/>
          <w:color w:val="auto"/>
          <w:lang w:eastAsia="en-US"/>
        </w:rPr>
        <w:t>-</w:t>
      </w:r>
      <w:r w:rsidR="00525231" w:rsidRPr="006B07E6">
        <w:rPr>
          <w:rFonts w:ascii="Segoe UI" w:eastAsiaTheme="minorHAnsi" w:hAnsi="Segoe UI" w:cs="Segoe UI"/>
          <w:color w:val="auto"/>
          <w:lang w:eastAsia="en-US"/>
        </w:rPr>
        <w:t>6</w:t>
      </w:r>
      <w:r w:rsidR="0027216F" w:rsidRPr="006B07E6">
        <w:rPr>
          <w:rFonts w:ascii="Segoe UI" w:eastAsiaTheme="minorHAnsi" w:hAnsi="Segoe UI" w:cs="Segoe UI"/>
          <w:color w:val="auto"/>
          <w:lang w:eastAsia="en-US"/>
        </w:rPr>
        <w:t xml:space="preserve"> </w:t>
      </w:r>
      <w:r w:rsidR="001D7AE2" w:rsidRPr="006B07E6">
        <w:rPr>
          <w:rFonts w:ascii="Segoe UI" w:eastAsiaTheme="minorHAnsi" w:hAnsi="Segoe UI" w:cs="Segoe UI"/>
          <w:color w:val="auto"/>
          <w:lang w:eastAsia="en-US"/>
        </w:rPr>
        <w:t xml:space="preserve">had comparable </w:t>
      </w:r>
      <w:r w:rsidR="00525231" w:rsidRPr="006B07E6">
        <w:rPr>
          <w:rFonts w:ascii="Segoe UI" w:eastAsiaTheme="minorHAnsi" w:hAnsi="Segoe UI" w:cs="Segoe UI"/>
          <w:color w:val="auto"/>
          <w:lang w:eastAsia="en-US"/>
        </w:rPr>
        <w:t>binding affinit</w:t>
      </w:r>
      <w:r w:rsidR="00483D41" w:rsidRPr="006B07E6">
        <w:rPr>
          <w:rFonts w:ascii="Segoe UI" w:eastAsiaTheme="minorHAnsi" w:hAnsi="Segoe UI" w:cs="Segoe UI"/>
          <w:color w:val="auto"/>
          <w:lang w:eastAsia="en-US"/>
        </w:rPr>
        <w:t>y</w:t>
      </w:r>
      <w:r w:rsidR="001D7AE2" w:rsidRPr="006B07E6">
        <w:rPr>
          <w:rFonts w:ascii="Segoe UI" w:eastAsiaTheme="minorHAnsi" w:hAnsi="Segoe UI" w:cs="Segoe UI"/>
          <w:color w:val="auto"/>
          <w:lang w:eastAsia="en-US"/>
        </w:rPr>
        <w:t xml:space="preserve"> scores and were bound to the </w:t>
      </w:r>
      <w:r w:rsidR="0015334E" w:rsidRPr="006B07E6">
        <w:rPr>
          <w:rFonts w:ascii="Segoe UI" w:eastAsiaTheme="minorHAnsi" w:hAnsi="Segoe UI" w:cs="Segoe UI"/>
          <w:color w:val="auto"/>
          <w:lang w:eastAsia="en-US"/>
        </w:rPr>
        <w:t>receptor protein</w:t>
      </w:r>
      <w:r w:rsidR="001D7AE2" w:rsidRPr="006B07E6">
        <w:rPr>
          <w:rFonts w:ascii="Segoe UI" w:eastAsiaTheme="minorHAnsi" w:hAnsi="Segoe UI" w:cs="Segoe UI"/>
          <w:color w:val="auto"/>
          <w:lang w:eastAsia="en-US"/>
        </w:rPr>
        <w:t xml:space="preserve"> by </w:t>
      </w:r>
      <w:r w:rsidR="0067689B" w:rsidRPr="006B07E6">
        <w:rPr>
          <w:rFonts w:ascii="Segoe UI" w:eastAsiaTheme="minorHAnsi" w:hAnsi="Segoe UI" w:cs="Segoe UI"/>
          <w:color w:val="auto"/>
          <w:lang w:eastAsia="en-US"/>
        </w:rPr>
        <w:t>different</w:t>
      </w:r>
      <w:r w:rsidR="001D7AE2" w:rsidRPr="006B07E6">
        <w:rPr>
          <w:rFonts w:ascii="Segoe UI" w:eastAsiaTheme="minorHAnsi" w:hAnsi="Segoe UI" w:cs="Segoe UI"/>
          <w:color w:val="auto"/>
          <w:lang w:eastAsia="en-US"/>
        </w:rPr>
        <w:t xml:space="preserve"> amino acids</w:t>
      </w:r>
      <w:r w:rsidR="009041CB" w:rsidRPr="006B07E6">
        <w:rPr>
          <w:rFonts w:ascii="Segoe UI" w:eastAsiaTheme="minorHAnsi" w:hAnsi="Segoe UI" w:cs="Segoe UI"/>
          <w:color w:val="auto"/>
          <w:lang w:eastAsia="en-US"/>
        </w:rPr>
        <w:t xml:space="preserve"> within two distinct binding sites on the ryanodine receptor protein of FAW.</w:t>
      </w:r>
    </w:p>
    <w:p w14:paraId="3463CFE5" w14:textId="77777777" w:rsidR="00CA139D" w:rsidRDefault="00CA139D" w:rsidP="000C225F">
      <w:pPr>
        <w:spacing w:after="5" w:line="276" w:lineRule="auto"/>
        <w:ind w:left="0" w:right="37" w:firstLine="0"/>
        <w:rPr>
          <w:rFonts w:ascii="Segoe UI" w:eastAsiaTheme="minorHAnsi" w:hAnsi="Segoe UI" w:cs="Segoe UI"/>
          <w:color w:val="auto"/>
          <w:lang w:eastAsia="en-US"/>
        </w:rPr>
      </w:pPr>
    </w:p>
    <w:p w14:paraId="3D367C6D" w14:textId="49838F40" w:rsidR="00CA139D" w:rsidRPr="00CA139D" w:rsidRDefault="00CA139D" w:rsidP="00CA139D">
      <w:pPr>
        <w:spacing w:after="5" w:line="360" w:lineRule="auto"/>
        <w:ind w:left="0" w:right="37" w:firstLine="0"/>
        <w:rPr>
          <w:rFonts w:ascii="Segoe UI" w:eastAsiaTheme="minorHAnsi" w:hAnsi="Segoe UI" w:cs="Segoe UI"/>
          <w:color w:val="auto"/>
          <w:lang w:eastAsia="en-US"/>
        </w:rPr>
      </w:pPr>
      <w:r w:rsidRPr="00CA139D">
        <w:rPr>
          <w:rFonts w:ascii="Segoe UI" w:hAnsi="Segoe UI" w:cs="Segoe UI"/>
        </w:rPr>
        <w:t xml:space="preserve">Both </w:t>
      </w:r>
      <w:proofErr w:type="spellStart"/>
      <w:r w:rsidRPr="00CA139D">
        <w:rPr>
          <w:rFonts w:ascii="Segoe UI" w:hAnsi="Segoe UI" w:cs="Segoe UI"/>
        </w:rPr>
        <w:t>toosendanin</w:t>
      </w:r>
      <w:proofErr w:type="spellEnd"/>
      <w:r w:rsidRPr="00CA139D">
        <w:rPr>
          <w:rFonts w:ascii="Segoe UI" w:hAnsi="Segoe UI" w:cs="Segoe UI"/>
        </w:rPr>
        <w:t xml:space="preserve"> and chlorantraniliprole were found to bind to a known receptor site within the FAW ryanodine receptor, documented in previous research (16, 17). Specifically, </w:t>
      </w:r>
      <w:proofErr w:type="spellStart"/>
      <w:r w:rsidRPr="00CA139D">
        <w:rPr>
          <w:rFonts w:ascii="Segoe UI" w:hAnsi="Segoe UI" w:cs="Segoe UI"/>
        </w:rPr>
        <w:t>toosendanin</w:t>
      </w:r>
      <w:proofErr w:type="spellEnd"/>
      <w:r w:rsidRPr="00CA139D">
        <w:rPr>
          <w:rFonts w:ascii="Segoe UI" w:hAnsi="Segoe UI" w:cs="Segoe UI"/>
        </w:rPr>
        <w:t xml:space="preserve"> formed a conventional hydrogen bond with Pro172, Lys178, and Thr206, along with a carbon-hydrogen bond with Gly202 and Lys182. Chlorantraniliprole, in contrast, established a hydrogen bond with Met200 and hydrophilic amino acids Asn199 and Lys163, as well as a pi-alkyl bond with the hydrophobic amino acid Leu164. Meanwhile, volkensin, </w:t>
      </w:r>
      <w:proofErr w:type="spellStart"/>
      <w:r w:rsidRPr="00CA139D">
        <w:rPr>
          <w:rFonts w:ascii="Segoe UI" w:hAnsi="Segoe UI" w:cs="Segoe UI"/>
        </w:rPr>
        <w:t>salannin</w:t>
      </w:r>
      <w:proofErr w:type="spellEnd"/>
      <w:r w:rsidRPr="00CA139D">
        <w:rPr>
          <w:rFonts w:ascii="Segoe UI" w:hAnsi="Segoe UI" w:cs="Segoe UI"/>
        </w:rPr>
        <w:t xml:space="preserve">, </w:t>
      </w:r>
      <w:proofErr w:type="spellStart"/>
      <w:r w:rsidRPr="00CA139D">
        <w:rPr>
          <w:rFonts w:ascii="Segoe UI" w:hAnsi="Segoe UI" w:cs="Segoe UI"/>
        </w:rPr>
        <w:t>volkensinone</w:t>
      </w:r>
      <w:proofErr w:type="spellEnd"/>
      <w:r w:rsidRPr="00CA139D">
        <w:rPr>
          <w:rFonts w:ascii="Segoe UI" w:hAnsi="Segoe UI" w:cs="Segoe UI"/>
        </w:rPr>
        <w:t xml:space="preserve">, and </w:t>
      </w:r>
      <w:proofErr w:type="spellStart"/>
      <w:r w:rsidRPr="00CA139D">
        <w:rPr>
          <w:rFonts w:ascii="Segoe UI" w:hAnsi="Segoe UI" w:cs="Segoe UI"/>
        </w:rPr>
        <w:t>salanninolide</w:t>
      </w:r>
      <w:proofErr w:type="spellEnd"/>
      <w:r w:rsidRPr="00CA139D">
        <w:rPr>
          <w:rFonts w:ascii="Segoe UI" w:hAnsi="Segoe UI" w:cs="Segoe UI"/>
        </w:rPr>
        <w:t xml:space="preserve"> bound at a separate site within the FAW ryanodine receptor (18). For example, volkensin interacted via pi-alkyl interactions with hydrophobic residues Leu47 and Val89, and </w:t>
      </w:r>
      <w:proofErr w:type="spellStart"/>
      <w:r w:rsidRPr="00CA139D">
        <w:rPr>
          <w:rFonts w:ascii="Segoe UI" w:hAnsi="Segoe UI" w:cs="Segoe UI"/>
        </w:rPr>
        <w:t>volkensinone</w:t>
      </w:r>
      <w:proofErr w:type="spellEnd"/>
      <w:r w:rsidRPr="00CA139D">
        <w:rPr>
          <w:rFonts w:ascii="Segoe UI" w:hAnsi="Segoe UI" w:cs="Segoe UI"/>
        </w:rPr>
        <w:t xml:space="preserve"> exhibited both pi-alkyl interactions with Val90 and conventional hydrogen bonds with Asn260, Ser64, and Phe259. Additionally, </w:t>
      </w:r>
      <w:proofErr w:type="spellStart"/>
      <w:r w:rsidRPr="00CA139D">
        <w:rPr>
          <w:rFonts w:ascii="Segoe UI" w:hAnsi="Segoe UI" w:cs="Segoe UI"/>
        </w:rPr>
        <w:t>salannin</w:t>
      </w:r>
      <w:proofErr w:type="spellEnd"/>
      <w:r w:rsidRPr="00CA139D">
        <w:rPr>
          <w:rFonts w:ascii="Segoe UI" w:hAnsi="Segoe UI" w:cs="Segoe UI"/>
        </w:rPr>
        <w:t>, which displayed the lowest binding affinity, formed a hydrogen bond with Tyr246, a pi-alkyl interaction with Val273, and a pi-sigma interaction with Trp249.</w:t>
      </w:r>
      <w:r>
        <w:rPr>
          <w:rFonts w:ascii="Segoe UI" w:hAnsi="Segoe UI" w:cs="Segoe UI"/>
        </w:rPr>
        <w:t xml:space="preserve"> </w:t>
      </w:r>
      <w:r w:rsidRPr="00CA139D">
        <w:rPr>
          <w:rFonts w:ascii="Segoe UI" w:hAnsi="Segoe UI" w:cs="Segoe UI"/>
        </w:rPr>
        <w:t>Figures 2 and 3 illustrate the 2D interactions of these limonoids with their receptor sites, while Table 1 summarizes binding energies and specific ligand-receptor amino acid interactions.</w:t>
      </w:r>
    </w:p>
    <w:p w14:paraId="62B5E57F" w14:textId="1EFD72D3" w:rsidR="00151E37" w:rsidRDefault="00151E37" w:rsidP="00825691">
      <w:pPr>
        <w:spacing w:after="5" w:line="276" w:lineRule="auto"/>
        <w:ind w:left="0" w:right="37" w:firstLine="0"/>
        <w:rPr>
          <w:rFonts w:ascii="Segoe UI" w:eastAsiaTheme="minorHAnsi" w:hAnsi="Segoe UI" w:cs="Segoe UI"/>
          <w:color w:val="auto"/>
          <w:lang w:eastAsia="en-US"/>
        </w:rPr>
      </w:pPr>
    </w:p>
    <w:p w14:paraId="77322CD3" w14:textId="718243A4" w:rsidR="00D2008A" w:rsidRDefault="00D2008A" w:rsidP="00825691">
      <w:pPr>
        <w:spacing w:after="5" w:line="276" w:lineRule="auto"/>
        <w:ind w:left="0" w:right="37" w:firstLine="0"/>
        <w:rPr>
          <w:rFonts w:ascii="Segoe UI" w:eastAsiaTheme="minorHAnsi" w:hAnsi="Segoe UI" w:cs="Segoe UI"/>
          <w:color w:val="auto"/>
          <w:lang w:eastAsia="en-US"/>
        </w:rPr>
      </w:pPr>
    </w:p>
    <w:p w14:paraId="5AEE85E0" w14:textId="3D91A073" w:rsidR="0046527D" w:rsidRDefault="0046527D" w:rsidP="00825691">
      <w:pPr>
        <w:spacing w:after="5" w:line="276" w:lineRule="auto"/>
        <w:ind w:left="0" w:right="37" w:firstLine="0"/>
        <w:rPr>
          <w:rFonts w:ascii="Segoe UI" w:eastAsiaTheme="minorHAnsi" w:hAnsi="Segoe UI" w:cs="Segoe UI"/>
          <w:color w:val="auto"/>
          <w:lang w:eastAsia="en-US"/>
        </w:rPr>
      </w:pPr>
    </w:p>
    <w:p w14:paraId="0B92B985" w14:textId="215E5870" w:rsidR="0046527D" w:rsidRDefault="0046527D" w:rsidP="00825691">
      <w:pPr>
        <w:spacing w:after="5" w:line="276" w:lineRule="auto"/>
        <w:ind w:left="0" w:right="37" w:firstLine="0"/>
        <w:rPr>
          <w:rFonts w:ascii="Segoe UI" w:eastAsiaTheme="minorHAnsi" w:hAnsi="Segoe UI" w:cs="Segoe UI"/>
          <w:color w:val="auto"/>
          <w:lang w:eastAsia="en-US"/>
        </w:rPr>
      </w:pPr>
    </w:p>
    <w:p w14:paraId="16E3E050" w14:textId="7EAAC35D" w:rsidR="0046527D" w:rsidRDefault="0046527D" w:rsidP="00825691">
      <w:pPr>
        <w:spacing w:after="5" w:line="276" w:lineRule="auto"/>
        <w:ind w:left="0" w:right="37" w:firstLine="0"/>
        <w:rPr>
          <w:rFonts w:ascii="Segoe UI" w:eastAsiaTheme="minorHAnsi" w:hAnsi="Segoe UI" w:cs="Segoe UI"/>
          <w:color w:val="auto"/>
          <w:lang w:eastAsia="en-US"/>
        </w:rPr>
      </w:pPr>
    </w:p>
    <w:p w14:paraId="3F210AFE" w14:textId="4B5E5362" w:rsidR="00D2008A" w:rsidRDefault="00D2008A" w:rsidP="00825691">
      <w:pPr>
        <w:spacing w:after="5" w:line="276" w:lineRule="auto"/>
        <w:ind w:left="0" w:right="37" w:firstLine="0"/>
        <w:rPr>
          <w:rFonts w:ascii="Segoe UI" w:eastAsiaTheme="minorHAnsi" w:hAnsi="Segoe UI" w:cs="Segoe UI"/>
          <w:color w:val="auto"/>
          <w:lang w:eastAsia="en-US"/>
        </w:rPr>
      </w:pPr>
    </w:p>
    <w:p w14:paraId="71AF995F" w14:textId="741DCB2B" w:rsidR="00D2008A" w:rsidRDefault="00D2008A" w:rsidP="00825691">
      <w:pPr>
        <w:spacing w:after="5" w:line="276" w:lineRule="auto"/>
        <w:ind w:left="0" w:right="37" w:firstLine="0"/>
        <w:rPr>
          <w:rFonts w:ascii="Segoe UI" w:eastAsiaTheme="minorHAnsi" w:hAnsi="Segoe UI" w:cs="Segoe UI"/>
          <w:color w:val="auto"/>
          <w:lang w:eastAsia="en-US"/>
        </w:rPr>
      </w:pPr>
    </w:p>
    <w:p w14:paraId="789BCF50" w14:textId="1F0D4DC6" w:rsidR="000B6C50" w:rsidRDefault="000B6C50" w:rsidP="00825691">
      <w:pPr>
        <w:spacing w:after="5" w:line="276" w:lineRule="auto"/>
        <w:ind w:left="0" w:right="37" w:firstLine="0"/>
        <w:rPr>
          <w:rFonts w:ascii="Segoe UI" w:eastAsiaTheme="minorHAnsi" w:hAnsi="Segoe UI" w:cs="Segoe UI"/>
          <w:color w:val="auto"/>
          <w:lang w:eastAsia="en-US"/>
        </w:rPr>
      </w:pPr>
    </w:p>
    <w:p w14:paraId="01AC429C" w14:textId="15ED3DCA" w:rsidR="006D5178" w:rsidRDefault="006D5178" w:rsidP="006D5178">
      <w:pPr>
        <w:spacing w:after="5" w:line="276" w:lineRule="auto"/>
        <w:ind w:left="0" w:right="37" w:firstLine="0"/>
        <w:rPr>
          <w:rFonts w:ascii="Segoe UI" w:eastAsiaTheme="minorHAnsi" w:hAnsi="Segoe UI" w:cs="Segoe UI"/>
          <w:b/>
          <w:color w:val="auto"/>
          <w:lang w:eastAsia="en-US"/>
        </w:rPr>
      </w:pPr>
    </w:p>
    <w:p w14:paraId="0EBD86DC" w14:textId="729108A3" w:rsidR="006D5178" w:rsidRDefault="00656DF3" w:rsidP="006D5178">
      <w:pPr>
        <w:spacing w:after="5" w:line="276" w:lineRule="auto"/>
        <w:ind w:left="0" w:right="37" w:firstLine="0"/>
        <w:rPr>
          <w:rFonts w:ascii="Segoe UI" w:eastAsiaTheme="minorHAnsi" w:hAnsi="Segoe UI" w:cs="Segoe UI"/>
          <w:b/>
          <w:color w:val="auto"/>
          <w:lang w:eastAsia="en-US"/>
        </w:rPr>
      </w:pPr>
      <w:r>
        <w:rPr>
          <w:noProof/>
          <w:lang w:val="en-US" w:eastAsia="en-US"/>
        </w:rPr>
        <w:drawing>
          <wp:anchor distT="0" distB="0" distL="114300" distR="114300" simplePos="0" relativeHeight="251689984" behindDoc="0" locked="0" layoutInCell="1" allowOverlap="1" wp14:anchorId="75C36879" wp14:editId="1F76BFC3">
            <wp:simplePos x="0" y="0"/>
            <wp:positionH relativeFrom="page">
              <wp:posOffset>525642</wp:posOffset>
            </wp:positionH>
            <wp:positionV relativeFrom="paragraph">
              <wp:posOffset>225425</wp:posOffset>
            </wp:positionV>
            <wp:extent cx="6607948" cy="5719961"/>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609738" cy="57215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80C7D7" w14:textId="29F9E348" w:rsidR="006D5178" w:rsidRDefault="006D5178" w:rsidP="006D5178">
      <w:pPr>
        <w:spacing w:after="5" w:line="276" w:lineRule="auto"/>
        <w:ind w:left="0" w:right="37" w:firstLine="0"/>
        <w:rPr>
          <w:rFonts w:ascii="Segoe UI" w:eastAsiaTheme="minorHAnsi" w:hAnsi="Segoe UI" w:cs="Segoe UI"/>
          <w:b/>
          <w:color w:val="auto"/>
          <w:lang w:eastAsia="en-US"/>
        </w:rPr>
      </w:pPr>
    </w:p>
    <w:p w14:paraId="6BDEC6F5" w14:textId="16A1BB6A" w:rsidR="006D5178" w:rsidRDefault="006D5178" w:rsidP="006D5178">
      <w:pPr>
        <w:spacing w:after="5" w:line="276" w:lineRule="auto"/>
        <w:ind w:left="0" w:right="37" w:firstLine="0"/>
        <w:rPr>
          <w:rFonts w:ascii="Segoe UI" w:eastAsiaTheme="minorHAnsi" w:hAnsi="Segoe UI" w:cs="Segoe UI"/>
          <w:b/>
          <w:color w:val="auto"/>
          <w:lang w:eastAsia="en-US"/>
        </w:rPr>
      </w:pPr>
    </w:p>
    <w:p w14:paraId="419691BA" w14:textId="03D77EEB" w:rsidR="006D5178" w:rsidRDefault="006D5178" w:rsidP="006D5178">
      <w:pPr>
        <w:spacing w:after="5" w:line="276" w:lineRule="auto"/>
        <w:ind w:left="0" w:right="37" w:firstLine="0"/>
        <w:rPr>
          <w:rFonts w:ascii="Segoe UI" w:eastAsiaTheme="minorHAnsi" w:hAnsi="Segoe UI" w:cs="Segoe UI"/>
          <w:b/>
          <w:color w:val="auto"/>
          <w:lang w:eastAsia="en-US"/>
        </w:rPr>
      </w:pPr>
    </w:p>
    <w:p w14:paraId="1733D707"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62E39EFE"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1E9D8F37"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1FB61567"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24B0A2E7"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17871D40"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214B8F40"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5EC4FE82"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1FAE698B"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6EAE1249"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55FB64BD"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4F9E3FF8"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42F1C097"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046BFF36"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7EC569C1"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51F6F58D"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7DB81DB8"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42682332"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1929CA64"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64BDDFA2"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231DC356"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49E4684E"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56B98172"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34A68501"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5FD6BCE3" w14:textId="77777777" w:rsidR="006D5178" w:rsidRDefault="006D5178" w:rsidP="006D5178">
      <w:pPr>
        <w:spacing w:after="5" w:line="276" w:lineRule="auto"/>
        <w:ind w:left="0" w:right="37" w:firstLine="0"/>
        <w:rPr>
          <w:rFonts w:ascii="Segoe UI" w:eastAsiaTheme="minorHAnsi" w:hAnsi="Segoe UI" w:cs="Segoe UI"/>
          <w:b/>
          <w:color w:val="auto"/>
          <w:lang w:eastAsia="en-US"/>
        </w:rPr>
      </w:pPr>
    </w:p>
    <w:p w14:paraId="6648099A" w14:textId="7349588B" w:rsidR="006D5178" w:rsidRDefault="006D5178" w:rsidP="006D5178">
      <w:pPr>
        <w:spacing w:after="5" w:line="276" w:lineRule="auto"/>
        <w:ind w:left="0" w:right="37" w:firstLine="0"/>
        <w:rPr>
          <w:rFonts w:ascii="Segoe UI" w:eastAsiaTheme="minorHAnsi" w:hAnsi="Segoe UI" w:cs="Segoe UI"/>
          <w:color w:val="auto"/>
          <w:lang w:eastAsia="en-US"/>
        </w:rPr>
      </w:pPr>
      <w:r w:rsidRPr="005B7F67">
        <w:rPr>
          <w:rFonts w:ascii="Segoe UI" w:eastAsiaTheme="minorHAnsi" w:hAnsi="Segoe UI" w:cs="Segoe UI"/>
          <w:b/>
          <w:color w:val="auto"/>
          <w:lang w:eastAsia="en-US"/>
        </w:rPr>
        <w:t>Figure 2</w:t>
      </w:r>
      <w:r>
        <w:rPr>
          <w:rFonts w:ascii="Segoe UI" w:eastAsiaTheme="minorHAnsi" w:hAnsi="Segoe UI" w:cs="Segoe UI"/>
          <w:b/>
          <w:color w:val="auto"/>
          <w:lang w:eastAsia="en-US"/>
        </w:rPr>
        <w:t>.</w:t>
      </w:r>
      <w:r w:rsidRPr="00FD498A">
        <w:rPr>
          <w:rFonts w:asciiTheme="minorHAnsi" w:eastAsiaTheme="minorHAnsi" w:hAnsiTheme="minorHAnsi" w:cstheme="minorBidi"/>
          <w:color w:val="auto"/>
          <w:lang w:eastAsia="en-US"/>
        </w:rPr>
        <w:t xml:space="preserve">   </w:t>
      </w:r>
      <w:r w:rsidRPr="009E48D1">
        <w:rPr>
          <w:rFonts w:ascii="Segoe UI" w:eastAsiaTheme="minorHAnsi" w:hAnsi="Segoe UI" w:cs="Segoe UI"/>
          <w:color w:val="auto"/>
          <w:lang w:eastAsia="en-US"/>
        </w:rPr>
        <w:t xml:space="preserve">2D diagrams </w:t>
      </w:r>
      <w:proofErr w:type="spellStart"/>
      <w:r w:rsidRPr="009E48D1">
        <w:rPr>
          <w:rFonts w:ascii="Segoe UI" w:eastAsiaTheme="minorHAnsi" w:hAnsi="Segoe UI" w:cs="Segoe UI"/>
          <w:color w:val="auto"/>
          <w:lang w:eastAsia="en-US"/>
        </w:rPr>
        <w:t>showing</w:t>
      </w:r>
      <w:r>
        <w:rPr>
          <w:rFonts w:ascii="Segoe UI" w:eastAsiaTheme="minorHAnsi" w:hAnsi="Segoe UI" w:cs="Segoe UI"/>
          <w:color w:val="auto"/>
          <w:lang w:eastAsia="en-US"/>
        </w:rPr>
        <w:t>`docking</w:t>
      </w:r>
      <w:proofErr w:type="spellEnd"/>
      <w:r w:rsidRPr="009E48D1">
        <w:rPr>
          <w:rFonts w:ascii="Segoe UI" w:eastAsiaTheme="minorHAnsi" w:hAnsi="Segoe UI" w:cs="Segoe UI"/>
          <w:color w:val="auto"/>
          <w:lang w:eastAsia="en-US"/>
        </w:rPr>
        <w:t xml:space="preserve"> interactions of </w:t>
      </w:r>
      <w:r w:rsidRPr="004F6031">
        <w:rPr>
          <w:rFonts w:ascii="Segoe UI" w:eastAsiaTheme="minorHAnsi" w:hAnsi="Segoe UI" w:cs="Segoe UI"/>
          <w:i/>
          <w:color w:val="auto"/>
          <w:lang w:eastAsia="en-US"/>
        </w:rPr>
        <w:t>M</w:t>
      </w:r>
      <w:r>
        <w:rPr>
          <w:rFonts w:ascii="Segoe UI" w:eastAsiaTheme="minorHAnsi" w:hAnsi="Segoe UI" w:cs="Segoe UI"/>
          <w:color w:val="auto"/>
          <w:lang w:eastAsia="en-US"/>
        </w:rPr>
        <w:t xml:space="preserve">. </w:t>
      </w:r>
      <w:proofErr w:type="spellStart"/>
      <w:r>
        <w:rPr>
          <w:rFonts w:ascii="Segoe UI" w:eastAsiaTheme="minorHAnsi" w:hAnsi="Segoe UI" w:cs="Segoe UI"/>
          <w:color w:val="auto"/>
          <w:lang w:eastAsia="en-US"/>
        </w:rPr>
        <w:t>volkensii</w:t>
      </w:r>
      <w:proofErr w:type="spellEnd"/>
      <w:r>
        <w:rPr>
          <w:rFonts w:ascii="Segoe UI" w:eastAsiaTheme="minorHAnsi" w:hAnsi="Segoe UI" w:cs="Segoe UI"/>
          <w:color w:val="auto"/>
          <w:lang w:eastAsia="en-US"/>
        </w:rPr>
        <w:t xml:space="preserve"> </w:t>
      </w:r>
      <w:r w:rsidRPr="009E48D1">
        <w:rPr>
          <w:rFonts w:ascii="Segoe UI" w:eastAsiaTheme="minorHAnsi" w:hAnsi="Segoe UI" w:cs="Segoe UI"/>
          <w:color w:val="auto"/>
          <w:lang w:eastAsia="en-US"/>
        </w:rPr>
        <w:t xml:space="preserve">compounds </w:t>
      </w:r>
      <w:r w:rsidRPr="005B7F67">
        <w:rPr>
          <w:rFonts w:ascii="Segoe UI" w:eastAsiaTheme="minorHAnsi" w:hAnsi="Segoe UI" w:cs="Segoe UI"/>
          <w:color w:val="auto"/>
          <w:lang w:eastAsia="en-US"/>
        </w:rPr>
        <w:t>1</w:t>
      </w:r>
      <w:r w:rsidRPr="009E48D1">
        <w:rPr>
          <w:rFonts w:ascii="Segoe UI" w:eastAsiaTheme="minorHAnsi" w:hAnsi="Segoe UI" w:cs="Segoe UI"/>
          <w:color w:val="auto"/>
          <w:lang w:eastAsia="en-US"/>
        </w:rPr>
        <w:t xml:space="preserve">- </w:t>
      </w:r>
      <w:r w:rsidRPr="005B7F67">
        <w:rPr>
          <w:rFonts w:ascii="Segoe UI" w:eastAsiaTheme="minorHAnsi" w:hAnsi="Segoe UI" w:cs="Segoe UI"/>
          <w:color w:val="auto"/>
          <w:lang w:eastAsia="en-US"/>
        </w:rPr>
        <w:t>4</w:t>
      </w:r>
      <w:r w:rsidRPr="009E48D1">
        <w:rPr>
          <w:rFonts w:ascii="Segoe UI" w:eastAsiaTheme="minorHAnsi" w:hAnsi="Segoe UI" w:cs="Segoe UI"/>
          <w:color w:val="auto"/>
          <w:lang w:eastAsia="en-US"/>
        </w:rPr>
        <w:t xml:space="preserve"> </w:t>
      </w:r>
      <w:r>
        <w:rPr>
          <w:rFonts w:ascii="Segoe UI" w:eastAsiaTheme="minorHAnsi" w:hAnsi="Segoe UI" w:cs="Segoe UI"/>
          <w:color w:val="auto"/>
          <w:lang w:eastAsia="en-US"/>
        </w:rPr>
        <w:t>with</w:t>
      </w:r>
      <w:r w:rsidRPr="009E48D1">
        <w:rPr>
          <w:rFonts w:ascii="Segoe UI" w:eastAsiaTheme="minorHAnsi" w:hAnsi="Segoe UI" w:cs="Segoe UI"/>
          <w:color w:val="auto"/>
          <w:lang w:eastAsia="en-US"/>
        </w:rPr>
        <w:t xml:space="preserve"> the</w:t>
      </w:r>
      <w:r>
        <w:rPr>
          <w:rFonts w:ascii="Segoe UI" w:eastAsiaTheme="minorHAnsi" w:hAnsi="Segoe UI" w:cs="Segoe UI"/>
          <w:color w:val="auto"/>
          <w:lang w:eastAsia="en-US"/>
        </w:rPr>
        <w:t xml:space="preserve"> target</w:t>
      </w:r>
      <w:r w:rsidRPr="009E48D1">
        <w:rPr>
          <w:rFonts w:ascii="Segoe UI" w:eastAsiaTheme="minorHAnsi" w:hAnsi="Segoe UI" w:cs="Segoe UI"/>
          <w:color w:val="auto"/>
          <w:lang w:eastAsia="en-US"/>
        </w:rPr>
        <w:t xml:space="preserve"> </w:t>
      </w:r>
      <w:r>
        <w:rPr>
          <w:rFonts w:ascii="Segoe UI" w:eastAsiaTheme="minorHAnsi" w:hAnsi="Segoe UI" w:cs="Segoe UI"/>
          <w:color w:val="auto"/>
          <w:lang w:eastAsia="en-US"/>
        </w:rPr>
        <w:t xml:space="preserve">    </w:t>
      </w:r>
    </w:p>
    <w:p w14:paraId="74A53D59" w14:textId="60C27711" w:rsidR="006D5178" w:rsidRDefault="006D5178" w:rsidP="006D5178">
      <w:pPr>
        <w:spacing w:after="5" w:line="276" w:lineRule="auto"/>
        <w:ind w:left="0" w:right="37" w:firstLine="0"/>
        <w:rPr>
          <w:rFonts w:ascii="Segoe UI" w:eastAsiaTheme="minorHAnsi" w:hAnsi="Segoe UI" w:cs="Segoe UI"/>
          <w:color w:val="auto"/>
          <w:lang w:eastAsia="en-US"/>
        </w:rPr>
      </w:pPr>
      <w:r>
        <w:rPr>
          <w:rFonts w:ascii="Segoe UI" w:eastAsiaTheme="minorHAnsi" w:hAnsi="Segoe UI" w:cs="Segoe UI"/>
          <w:color w:val="auto"/>
          <w:lang w:eastAsia="en-US"/>
        </w:rPr>
        <w:t xml:space="preserve">                </w:t>
      </w:r>
      <w:r w:rsidRPr="009E48D1">
        <w:rPr>
          <w:rFonts w:ascii="Segoe UI" w:eastAsiaTheme="minorHAnsi" w:hAnsi="Segoe UI" w:cs="Segoe UI"/>
          <w:color w:val="auto"/>
          <w:lang w:eastAsia="en-US"/>
        </w:rPr>
        <w:t>ryanodine receptor protein</w:t>
      </w:r>
      <w:r>
        <w:rPr>
          <w:rFonts w:ascii="Segoe UI" w:eastAsiaTheme="minorHAnsi" w:hAnsi="Segoe UI" w:cs="Segoe UI"/>
          <w:color w:val="auto"/>
          <w:lang w:eastAsia="en-US"/>
        </w:rPr>
        <w:t xml:space="preserve"> of the insect FAW.</w:t>
      </w:r>
    </w:p>
    <w:p w14:paraId="42727816" w14:textId="0A29056B" w:rsidR="000B6C50" w:rsidRDefault="000B6C50">
      <w:pPr>
        <w:spacing w:after="160" w:line="259" w:lineRule="auto"/>
        <w:ind w:left="0" w:right="0" w:firstLine="0"/>
        <w:jc w:val="left"/>
        <w:rPr>
          <w:rFonts w:ascii="Segoe UI" w:eastAsiaTheme="minorHAnsi" w:hAnsi="Segoe UI" w:cs="Segoe UI"/>
          <w:color w:val="auto"/>
          <w:lang w:eastAsia="en-US"/>
        </w:rPr>
      </w:pPr>
      <w:r>
        <w:rPr>
          <w:rFonts w:ascii="Segoe UI" w:eastAsiaTheme="minorHAnsi" w:hAnsi="Segoe UI" w:cs="Segoe UI"/>
          <w:color w:val="auto"/>
          <w:lang w:eastAsia="en-US"/>
        </w:rPr>
        <w:br w:type="page"/>
      </w:r>
    </w:p>
    <w:p w14:paraId="29477CFC" w14:textId="17C91416" w:rsidR="00237EA6" w:rsidRPr="000B6C50" w:rsidRDefault="00237EA6" w:rsidP="000B6C50">
      <w:pPr>
        <w:spacing w:after="5" w:line="276" w:lineRule="auto"/>
        <w:ind w:left="0" w:right="37" w:firstLine="0"/>
        <w:rPr>
          <w:rFonts w:ascii="Segoe UI" w:eastAsiaTheme="minorHAnsi" w:hAnsi="Segoe UI" w:cs="Segoe UI"/>
          <w:color w:val="auto"/>
          <w:lang w:eastAsia="en-US"/>
        </w:rPr>
      </w:pPr>
    </w:p>
    <w:p w14:paraId="42803922" w14:textId="68285AC0" w:rsidR="00C65C8A" w:rsidRDefault="00237EA6" w:rsidP="00CC18B4">
      <w:pPr>
        <w:spacing w:after="5" w:line="276" w:lineRule="auto"/>
        <w:ind w:left="0" w:right="37" w:firstLine="0"/>
        <w:rPr>
          <w:rFonts w:ascii="Segoe UI" w:eastAsiaTheme="minorHAnsi" w:hAnsi="Segoe UI" w:cs="Segoe UI"/>
          <w:color w:val="auto"/>
          <w:lang w:eastAsia="en-US"/>
        </w:rPr>
      </w:pPr>
      <w:r>
        <w:rPr>
          <w:noProof/>
          <w:lang w:val="en-US" w:eastAsia="en-US"/>
        </w:rPr>
        <w:drawing>
          <wp:anchor distT="0" distB="0" distL="114300" distR="114300" simplePos="0" relativeHeight="251687936" behindDoc="1" locked="0" layoutInCell="1" allowOverlap="1" wp14:anchorId="63DFD874" wp14:editId="4FE2C430">
            <wp:simplePos x="0" y="0"/>
            <wp:positionH relativeFrom="margin">
              <wp:align>left</wp:align>
            </wp:positionH>
            <wp:positionV relativeFrom="paragraph">
              <wp:posOffset>-2328</wp:posOffset>
            </wp:positionV>
            <wp:extent cx="6413500" cy="4565320"/>
            <wp:effectExtent l="0" t="0" r="6350" b="698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413500" cy="45653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1C9F19" w14:textId="77777777" w:rsidR="00C65C8A" w:rsidRDefault="00C65C8A" w:rsidP="00CC18B4">
      <w:pPr>
        <w:spacing w:after="5" w:line="276" w:lineRule="auto"/>
        <w:ind w:left="0" w:right="37" w:firstLine="0"/>
        <w:rPr>
          <w:rFonts w:ascii="Segoe UI" w:eastAsiaTheme="minorHAnsi" w:hAnsi="Segoe UI" w:cs="Segoe UI"/>
          <w:color w:val="auto"/>
          <w:lang w:eastAsia="en-US"/>
        </w:rPr>
      </w:pPr>
    </w:p>
    <w:p w14:paraId="01106272" w14:textId="567FE319" w:rsidR="00C0093E" w:rsidRDefault="00C0093E" w:rsidP="00825691">
      <w:pPr>
        <w:spacing w:after="5" w:line="276" w:lineRule="auto"/>
        <w:ind w:left="0" w:right="37" w:firstLine="0"/>
        <w:rPr>
          <w:rFonts w:ascii="Segoe UI" w:eastAsiaTheme="minorHAnsi" w:hAnsi="Segoe UI" w:cs="Segoe UI"/>
          <w:color w:val="auto"/>
          <w:lang w:eastAsia="en-US"/>
        </w:rPr>
      </w:pPr>
    </w:p>
    <w:p w14:paraId="6C9D5327" w14:textId="09E31850" w:rsidR="00C0093E" w:rsidRDefault="00C0093E" w:rsidP="00825691">
      <w:pPr>
        <w:spacing w:after="5" w:line="276" w:lineRule="auto"/>
        <w:ind w:left="0" w:right="37" w:firstLine="0"/>
        <w:rPr>
          <w:rFonts w:ascii="Segoe UI" w:eastAsiaTheme="minorHAnsi" w:hAnsi="Segoe UI" w:cs="Segoe UI"/>
          <w:color w:val="auto"/>
          <w:lang w:eastAsia="en-US"/>
        </w:rPr>
      </w:pPr>
    </w:p>
    <w:p w14:paraId="6A8BF1A8" w14:textId="77777777" w:rsidR="00C0093E" w:rsidRDefault="00C0093E" w:rsidP="00825691">
      <w:pPr>
        <w:spacing w:after="5" w:line="276" w:lineRule="auto"/>
        <w:ind w:left="0" w:right="37" w:firstLine="0"/>
        <w:rPr>
          <w:rFonts w:ascii="Segoe UI" w:eastAsiaTheme="minorHAnsi" w:hAnsi="Segoe UI" w:cs="Segoe UI"/>
          <w:color w:val="auto"/>
          <w:lang w:eastAsia="en-US"/>
        </w:rPr>
      </w:pPr>
    </w:p>
    <w:p w14:paraId="15C2B464" w14:textId="77777777" w:rsidR="00D2008A" w:rsidRDefault="00D2008A" w:rsidP="00825691">
      <w:pPr>
        <w:spacing w:after="5" w:line="276" w:lineRule="auto"/>
        <w:ind w:left="0" w:right="37" w:firstLine="0"/>
        <w:rPr>
          <w:rFonts w:ascii="Segoe UI" w:eastAsiaTheme="minorHAnsi" w:hAnsi="Segoe UI" w:cs="Segoe UI"/>
          <w:color w:val="auto"/>
          <w:lang w:eastAsia="en-US"/>
        </w:rPr>
      </w:pPr>
    </w:p>
    <w:p w14:paraId="698F2B8E" w14:textId="77777777" w:rsidR="00D2008A" w:rsidRDefault="00D2008A" w:rsidP="00825691">
      <w:pPr>
        <w:spacing w:after="5" w:line="276" w:lineRule="auto"/>
        <w:ind w:left="0" w:right="37" w:firstLine="0"/>
        <w:rPr>
          <w:rFonts w:ascii="Segoe UI" w:eastAsiaTheme="minorHAnsi" w:hAnsi="Segoe UI" w:cs="Segoe UI"/>
          <w:color w:val="auto"/>
          <w:lang w:eastAsia="en-US"/>
        </w:rPr>
      </w:pPr>
    </w:p>
    <w:p w14:paraId="3486CE83" w14:textId="77777777" w:rsidR="00D2008A" w:rsidRDefault="00D2008A" w:rsidP="00825691">
      <w:pPr>
        <w:spacing w:after="5" w:line="276" w:lineRule="auto"/>
        <w:ind w:left="0" w:right="37" w:firstLine="0"/>
        <w:rPr>
          <w:rFonts w:ascii="Segoe UI" w:eastAsiaTheme="minorHAnsi" w:hAnsi="Segoe UI" w:cs="Segoe UI"/>
          <w:color w:val="auto"/>
          <w:lang w:eastAsia="en-US"/>
        </w:rPr>
      </w:pPr>
    </w:p>
    <w:p w14:paraId="32AD4EF5" w14:textId="77777777" w:rsidR="00D2008A" w:rsidRDefault="00A32D85" w:rsidP="00825691">
      <w:pPr>
        <w:spacing w:after="5" w:line="276" w:lineRule="auto"/>
        <w:ind w:left="0" w:right="37" w:firstLine="0"/>
        <w:rPr>
          <w:rFonts w:ascii="Segoe UI" w:eastAsiaTheme="minorHAnsi" w:hAnsi="Segoe UI" w:cs="Segoe UI"/>
          <w:color w:val="auto"/>
          <w:lang w:eastAsia="en-US"/>
        </w:rPr>
      </w:pPr>
      <w:r>
        <w:rPr>
          <w:rFonts w:ascii="Segoe UI" w:eastAsiaTheme="minorHAnsi" w:hAnsi="Segoe UI" w:cs="Segoe UI"/>
          <w:color w:val="auto"/>
          <w:lang w:eastAsia="en-US"/>
        </w:rPr>
        <w:t xml:space="preserve"> </w:t>
      </w:r>
    </w:p>
    <w:p w14:paraId="3DBADEE7"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45060BD9"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14016C0F"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159B4854"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01327FEF"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096296E5"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264382F8"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070436C8"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47B647D9"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36EF1FF8"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0EAA3DDF"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34144025" w14:textId="77777777" w:rsidR="00B461E9" w:rsidRDefault="00B461E9" w:rsidP="00825691">
      <w:pPr>
        <w:spacing w:after="5" w:line="276" w:lineRule="auto"/>
        <w:ind w:left="0" w:right="37" w:firstLine="0"/>
        <w:rPr>
          <w:rFonts w:ascii="Segoe UI" w:eastAsiaTheme="minorHAnsi" w:hAnsi="Segoe UI" w:cs="Segoe UI"/>
          <w:b/>
          <w:color w:val="auto"/>
          <w:lang w:eastAsia="en-US"/>
        </w:rPr>
      </w:pPr>
    </w:p>
    <w:p w14:paraId="373C952C" w14:textId="42B86443" w:rsidR="00B461E9" w:rsidRDefault="00B461E9" w:rsidP="00825691">
      <w:pPr>
        <w:spacing w:after="5" w:line="276" w:lineRule="auto"/>
        <w:ind w:left="0" w:right="37" w:firstLine="0"/>
        <w:rPr>
          <w:rFonts w:ascii="Segoe UI" w:eastAsiaTheme="minorHAnsi" w:hAnsi="Segoe UI" w:cs="Segoe UI"/>
          <w:b/>
          <w:color w:val="auto"/>
          <w:lang w:eastAsia="en-US"/>
        </w:rPr>
      </w:pPr>
    </w:p>
    <w:p w14:paraId="2A338497" w14:textId="77777777" w:rsidR="00C0093E" w:rsidRDefault="00C0093E" w:rsidP="00825691">
      <w:pPr>
        <w:spacing w:after="5" w:line="276" w:lineRule="auto"/>
        <w:ind w:left="0" w:right="37" w:firstLine="0"/>
        <w:rPr>
          <w:rFonts w:ascii="Segoe UI" w:eastAsiaTheme="minorHAnsi" w:hAnsi="Segoe UI" w:cs="Segoe UI"/>
          <w:b/>
          <w:color w:val="auto"/>
          <w:lang w:eastAsia="en-US"/>
        </w:rPr>
      </w:pPr>
      <w:bookmarkStart w:id="3" w:name="_Hlk168299522"/>
    </w:p>
    <w:p w14:paraId="157252E6" w14:textId="6EA2B740" w:rsidR="00077326" w:rsidRDefault="00D41F9B" w:rsidP="00825691">
      <w:pPr>
        <w:spacing w:after="5" w:line="276" w:lineRule="auto"/>
        <w:ind w:left="0" w:right="37" w:firstLine="0"/>
        <w:rPr>
          <w:rFonts w:ascii="Segoe UI" w:eastAsiaTheme="minorHAnsi" w:hAnsi="Segoe UI" w:cs="Segoe UI"/>
          <w:color w:val="auto"/>
          <w:lang w:eastAsia="en-US"/>
        </w:rPr>
      </w:pPr>
      <w:r w:rsidRPr="00B24923">
        <w:rPr>
          <w:rFonts w:ascii="Segoe UI" w:eastAsiaTheme="minorHAnsi" w:hAnsi="Segoe UI" w:cs="Segoe UI"/>
          <w:b/>
          <w:color w:val="auto"/>
          <w:lang w:eastAsia="en-US"/>
        </w:rPr>
        <w:t xml:space="preserve">Figure </w:t>
      </w:r>
      <w:r w:rsidR="00B24923">
        <w:rPr>
          <w:rFonts w:ascii="Segoe UI" w:eastAsiaTheme="minorHAnsi" w:hAnsi="Segoe UI" w:cs="Segoe UI"/>
          <w:b/>
          <w:color w:val="auto"/>
          <w:lang w:eastAsia="en-US"/>
        </w:rPr>
        <w:t>3.</w:t>
      </w:r>
      <w:r w:rsidRPr="00FD498A">
        <w:rPr>
          <w:rFonts w:asciiTheme="minorHAnsi" w:eastAsiaTheme="minorHAnsi" w:hAnsiTheme="minorHAnsi" w:cstheme="minorBidi"/>
          <w:color w:val="auto"/>
          <w:lang w:eastAsia="en-US"/>
        </w:rPr>
        <w:t xml:space="preserve">   </w:t>
      </w:r>
      <w:r w:rsidRPr="009E48D1">
        <w:rPr>
          <w:rFonts w:ascii="Segoe UI" w:eastAsiaTheme="minorHAnsi" w:hAnsi="Segoe UI" w:cs="Segoe UI"/>
          <w:color w:val="auto"/>
          <w:lang w:eastAsia="en-US"/>
        </w:rPr>
        <w:t>2D diagrams showing</w:t>
      </w:r>
      <w:r w:rsidR="006D5178">
        <w:rPr>
          <w:rFonts w:ascii="Segoe UI" w:eastAsiaTheme="minorHAnsi" w:hAnsi="Segoe UI" w:cs="Segoe UI"/>
          <w:color w:val="auto"/>
          <w:lang w:eastAsia="en-US"/>
        </w:rPr>
        <w:t xml:space="preserve"> </w:t>
      </w:r>
      <w:r w:rsidR="0059559F">
        <w:rPr>
          <w:rFonts w:ascii="Segoe UI" w:eastAsiaTheme="minorHAnsi" w:hAnsi="Segoe UI" w:cs="Segoe UI"/>
          <w:color w:val="auto"/>
          <w:lang w:eastAsia="en-US"/>
        </w:rPr>
        <w:t>docking</w:t>
      </w:r>
      <w:r w:rsidRPr="009E48D1">
        <w:rPr>
          <w:rFonts w:ascii="Segoe UI" w:eastAsiaTheme="minorHAnsi" w:hAnsi="Segoe UI" w:cs="Segoe UI"/>
          <w:color w:val="auto"/>
          <w:lang w:eastAsia="en-US"/>
        </w:rPr>
        <w:t xml:space="preserve"> interactions of </w:t>
      </w:r>
      <w:r w:rsidR="007630A5">
        <w:rPr>
          <w:rFonts w:ascii="Segoe UI" w:eastAsiaTheme="minorHAnsi" w:hAnsi="Segoe UI" w:cs="Segoe UI"/>
          <w:color w:val="auto"/>
          <w:lang w:eastAsia="en-US"/>
        </w:rPr>
        <w:t>M</w:t>
      </w:r>
      <w:r w:rsidR="00077326">
        <w:rPr>
          <w:rFonts w:ascii="Segoe UI" w:eastAsiaTheme="minorHAnsi" w:hAnsi="Segoe UI" w:cs="Segoe UI"/>
          <w:color w:val="auto"/>
          <w:lang w:eastAsia="en-US"/>
        </w:rPr>
        <w:t xml:space="preserve">elia </w:t>
      </w:r>
      <w:proofErr w:type="spellStart"/>
      <w:r w:rsidR="00077326">
        <w:rPr>
          <w:rFonts w:ascii="Segoe UI" w:eastAsiaTheme="minorHAnsi" w:hAnsi="Segoe UI" w:cs="Segoe UI"/>
          <w:color w:val="auto"/>
          <w:lang w:eastAsia="en-US"/>
        </w:rPr>
        <w:t>volkensii</w:t>
      </w:r>
      <w:proofErr w:type="spellEnd"/>
      <w:r w:rsidR="00077326">
        <w:rPr>
          <w:rFonts w:ascii="Segoe UI" w:eastAsiaTheme="minorHAnsi" w:hAnsi="Segoe UI" w:cs="Segoe UI"/>
          <w:color w:val="auto"/>
          <w:lang w:eastAsia="en-US"/>
        </w:rPr>
        <w:t xml:space="preserve"> </w:t>
      </w:r>
      <w:r w:rsidRPr="009E48D1">
        <w:rPr>
          <w:rFonts w:ascii="Segoe UI" w:eastAsiaTheme="minorHAnsi" w:hAnsi="Segoe UI" w:cs="Segoe UI"/>
          <w:color w:val="auto"/>
          <w:lang w:eastAsia="en-US"/>
        </w:rPr>
        <w:t>compounds</w:t>
      </w:r>
      <w:r w:rsidR="00077326">
        <w:rPr>
          <w:rFonts w:ascii="Segoe UI" w:eastAsiaTheme="minorHAnsi" w:hAnsi="Segoe UI" w:cs="Segoe UI"/>
          <w:color w:val="auto"/>
          <w:lang w:eastAsia="en-US"/>
        </w:rPr>
        <w:t xml:space="preserve"> </w:t>
      </w:r>
      <w:r w:rsidR="00077326" w:rsidRPr="00B24923">
        <w:rPr>
          <w:rFonts w:ascii="Segoe UI" w:eastAsiaTheme="minorHAnsi" w:hAnsi="Segoe UI" w:cs="Segoe UI"/>
          <w:color w:val="auto"/>
          <w:lang w:eastAsia="en-US"/>
        </w:rPr>
        <w:t>5</w:t>
      </w:r>
      <w:r w:rsidRPr="009E48D1">
        <w:rPr>
          <w:rFonts w:ascii="Segoe UI" w:eastAsiaTheme="minorHAnsi" w:hAnsi="Segoe UI" w:cs="Segoe UI"/>
          <w:color w:val="auto"/>
          <w:lang w:eastAsia="en-US"/>
        </w:rPr>
        <w:t xml:space="preserve"> </w:t>
      </w:r>
      <w:r w:rsidR="00077326">
        <w:rPr>
          <w:rFonts w:ascii="Segoe UI" w:eastAsiaTheme="minorHAnsi" w:hAnsi="Segoe UI" w:cs="Segoe UI"/>
          <w:color w:val="auto"/>
          <w:lang w:eastAsia="en-US"/>
        </w:rPr>
        <w:t xml:space="preserve">and  </w:t>
      </w:r>
    </w:p>
    <w:p w14:paraId="5DE30450" w14:textId="77777777" w:rsidR="00D2008A" w:rsidRDefault="00077326" w:rsidP="00825691">
      <w:pPr>
        <w:spacing w:after="5" w:line="276" w:lineRule="auto"/>
        <w:ind w:left="0" w:right="37" w:firstLine="0"/>
        <w:rPr>
          <w:rFonts w:ascii="Segoe UI" w:eastAsiaTheme="minorHAnsi" w:hAnsi="Segoe UI" w:cs="Segoe UI"/>
          <w:color w:val="auto"/>
          <w:lang w:eastAsia="en-US"/>
        </w:rPr>
      </w:pPr>
      <w:r>
        <w:rPr>
          <w:rFonts w:ascii="Segoe UI" w:eastAsiaTheme="minorHAnsi" w:hAnsi="Segoe UI" w:cs="Segoe UI"/>
          <w:color w:val="auto"/>
          <w:lang w:eastAsia="en-US"/>
        </w:rPr>
        <w:t xml:space="preserve">                 chlorantraniliprole (</w:t>
      </w:r>
      <w:r w:rsidRPr="00B24923">
        <w:rPr>
          <w:rFonts w:ascii="Segoe UI" w:eastAsiaTheme="minorHAnsi" w:hAnsi="Segoe UI" w:cs="Segoe UI"/>
          <w:color w:val="auto"/>
          <w:lang w:eastAsia="en-US"/>
        </w:rPr>
        <w:t>6</w:t>
      </w:r>
      <w:r>
        <w:rPr>
          <w:rFonts w:ascii="Segoe UI" w:eastAsiaTheme="minorHAnsi" w:hAnsi="Segoe UI" w:cs="Segoe UI"/>
          <w:color w:val="auto"/>
          <w:lang w:eastAsia="en-US"/>
        </w:rPr>
        <w:t xml:space="preserve">) </w:t>
      </w:r>
      <w:r w:rsidR="0046701A">
        <w:rPr>
          <w:rFonts w:ascii="Segoe UI" w:eastAsiaTheme="minorHAnsi" w:hAnsi="Segoe UI" w:cs="Segoe UI"/>
          <w:color w:val="auto"/>
          <w:lang w:eastAsia="en-US"/>
        </w:rPr>
        <w:t>with</w:t>
      </w:r>
      <w:r w:rsidR="00D41F9B" w:rsidRPr="009E48D1">
        <w:rPr>
          <w:rFonts w:ascii="Segoe UI" w:eastAsiaTheme="minorHAnsi" w:hAnsi="Segoe UI" w:cs="Segoe UI"/>
          <w:color w:val="auto"/>
          <w:lang w:eastAsia="en-US"/>
        </w:rPr>
        <w:t xml:space="preserve"> the</w:t>
      </w:r>
      <w:r w:rsidR="0046701A">
        <w:rPr>
          <w:rFonts w:ascii="Segoe UI" w:eastAsiaTheme="minorHAnsi" w:hAnsi="Segoe UI" w:cs="Segoe UI"/>
          <w:color w:val="auto"/>
          <w:lang w:eastAsia="en-US"/>
        </w:rPr>
        <w:t xml:space="preserve"> target</w:t>
      </w:r>
      <w:r w:rsidR="00D41F9B" w:rsidRPr="009E48D1">
        <w:rPr>
          <w:rFonts w:ascii="Segoe UI" w:eastAsiaTheme="minorHAnsi" w:hAnsi="Segoe UI" w:cs="Segoe UI"/>
          <w:color w:val="auto"/>
          <w:lang w:eastAsia="en-US"/>
        </w:rPr>
        <w:t xml:space="preserve"> ryanodine receptor protein</w:t>
      </w:r>
      <w:r w:rsidR="0046701A">
        <w:rPr>
          <w:rFonts w:ascii="Segoe UI" w:eastAsiaTheme="minorHAnsi" w:hAnsi="Segoe UI" w:cs="Segoe UI"/>
          <w:color w:val="auto"/>
          <w:lang w:eastAsia="en-US"/>
        </w:rPr>
        <w:t xml:space="preserve"> of the </w:t>
      </w:r>
      <w:r w:rsidR="00B24923">
        <w:rPr>
          <w:rFonts w:ascii="Segoe UI" w:eastAsiaTheme="minorHAnsi" w:hAnsi="Segoe UI" w:cs="Segoe UI"/>
          <w:color w:val="auto"/>
          <w:lang w:eastAsia="en-US"/>
        </w:rPr>
        <w:t>FAW</w:t>
      </w:r>
      <w:r w:rsidR="0046701A">
        <w:rPr>
          <w:rFonts w:ascii="Segoe UI" w:eastAsiaTheme="minorHAnsi" w:hAnsi="Segoe UI" w:cs="Segoe UI"/>
          <w:color w:val="auto"/>
          <w:lang w:eastAsia="en-US"/>
        </w:rPr>
        <w:t>.</w:t>
      </w:r>
    </w:p>
    <w:bookmarkEnd w:id="3"/>
    <w:p w14:paraId="69296B32" w14:textId="77777777" w:rsidR="00D41F9B" w:rsidRDefault="00D41F9B" w:rsidP="00825691">
      <w:pPr>
        <w:spacing w:after="5" w:line="276" w:lineRule="auto"/>
        <w:ind w:left="0" w:right="37" w:firstLine="0"/>
        <w:rPr>
          <w:rFonts w:ascii="Segoe UI" w:eastAsiaTheme="minorHAnsi" w:hAnsi="Segoe UI" w:cs="Segoe UI"/>
          <w:color w:val="auto"/>
          <w:lang w:eastAsia="en-US"/>
        </w:rPr>
      </w:pPr>
    </w:p>
    <w:p w14:paraId="750239D9" w14:textId="77777777" w:rsidR="00C0093E" w:rsidRDefault="00C0093E" w:rsidP="00D10E04">
      <w:pPr>
        <w:ind w:left="0" w:firstLine="0"/>
        <w:sectPr w:rsidR="00C0093E">
          <w:type w:val="continuous"/>
          <w:pgSz w:w="12240" w:h="15840"/>
          <w:pgMar w:top="899" w:right="1258" w:bottom="1348" w:left="1080" w:header="720" w:footer="720" w:gutter="0"/>
          <w:cols w:space="720"/>
        </w:sectPr>
      </w:pPr>
    </w:p>
    <w:p w14:paraId="71722E1E" w14:textId="77777777" w:rsidR="00D2008A" w:rsidRDefault="00D2008A" w:rsidP="00825691">
      <w:pPr>
        <w:spacing w:after="5" w:line="276" w:lineRule="auto"/>
        <w:ind w:left="0" w:right="37" w:firstLine="0"/>
        <w:rPr>
          <w:rFonts w:ascii="Segoe UI" w:eastAsiaTheme="minorHAnsi" w:hAnsi="Segoe UI" w:cs="Segoe UI"/>
          <w:color w:val="auto"/>
          <w:lang w:eastAsia="en-US"/>
        </w:rPr>
      </w:pPr>
    </w:p>
    <w:p w14:paraId="53E266A7" w14:textId="77777777" w:rsidR="005A5EE2" w:rsidRDefault="005A5EE2" w:rsidP="00825691">
      <w:pPr>
        <w:spacing w:after="5" w:line="276" w:lineRule="auto"/>
        <w:ind w:left="0" w:right="37" w:firstLine="0"/>
        <w:rPr>
          <w:rFonts w:ascii="Segoe UI" w:eastAsiaTheme="minorHAnsi" w:hAnsi="Segoe UI" w:cs="Segoe UI"/>
          <w:color w:val="auto"/>
          <w:lang w:eastAsia="en-US"/>
        </w:rPr>
      </w:pPr>
    </w:p>
    <w:p w14:paraId="36EFF7D5" w14:textId="77777777" w:rsidR="005A5EE2" w:rsidRDefault="005A5EE2" w:rsidP="00825691">
      <w:pPr>
        <w:spacing w:after="5" w:line="276" w:lineRule="auto"/>
        <w:ind w:left="0" w:right="37" w:firstLine="0"/>
        <w:rPr>
          <w:rFonts w:ascii="Segoe UI" w:eastAsiaTheme="minorHAnsi" w:hAnsi="Segoe UI" w:cs="Segoe UI"/>
          <w:color w:val="auto"/>
          <w:lang w:eastAsia="en-US"/>
        </w:rPr>
      </w:pPr>
    </w:p>
    <w:p w14:paraId="3599C7A9" w14:textId="77777777" w:rsidR="005A5EE2" w:rsidRDefault="005A5EE2" w:rsidP="00825691">
      <w:pPr>
        <w:spacing w:after="5" w:line="276" w:lineRule="auto"/>
        <w:ind w:left="0" w:right="37" w:firstLine="0"/>
        <w:rPr>
          <w:rFonts w:ascii="Segoe UI" w:eastAsiaTheme="minorHAnsi" w:hAnsi="Segoe UI" w:cs="Segoe UI"/>
          <w:color w:val="auto"/>
          <w:lang w:eastAsia="en-US"/>
        </w:rPr>
      </w:pPr>
    </w:p>
    <w:p w14:paraId="39A94334" w14:textId="77777777" w:rsidR="005A5EE2" w:rsidRDefault="005A5EE2" w:rsidP="00825691">
      <w:pPr>
        <w:spacing w:after="5" w:line="276" w:lineRule="auto"/>
        <w:ind w:left="0" w:right="37" w:firstLine="0"/>
        <w:rPr>
          <w:rFonts w:ascii="Segoe UI" w:eastAsiaTheme="minorHAnsi" w:hAnsi="Segoe UI" w:cs="Segoe UI"/>
          <w:color w:val="auto"/>
          <w:lang w:eastAsia="en-US"/>
        </w:rPr>
      </w:pPr>
    </w:p>
    <w:p w14:paraId="3829CB77" w14:textId="77777777" w:rsidR="005A5EE2" w:rsidRDefault="005A5EE2" w:rsidP="00825691">
      <w:pPr>
        <w:spacing w:after="5" w:line="276" w:lineRule="auto"/>
        <w:ind w:left="0" w:right="37" w:firstLine="0"/>
        <w:rPr>
          <w:rFonts w:ascii="Segoe UI" w:eastAsiaTheme="minorHAnsi" w:hAnsi="Segoe UI" w:cs="Segoe UI"/>
          <w:color w:val="auto"/>
          <w:lang w:eastAsia="en-US"/>
        </w:rPr>
      </w:pPr>
    </w:p>
    <w:p w14:paraId="6996F476" w14:textId="77777777" w:rsidR="005A5EE2" w:rsidRDefault="005A5EE2" w:rsidP="00825691">
      <w:pPr>
        <w:spacing w:after="5" w:line="276" w:lineRule="auto"/>
        <w:ind w:left="0" w:right="37" w:firstLine="0"/>
        <w:rPr>
          <w:rFonts w:ascii="Segoe UI" w:eastAsiaTheme="minorHAnsi" w:hAnsi="Segoe UI" w:cs="Segoe UI"/>
          <w:color w:val="auto"/>
          <w:lang w:eastAsia="en-US"/>
        </w:rPr>
      </w:pPr>
    </w:p>
    <w:p w14:paraId="67AAD8CA" w14:textId="77777777" w:rsidR="005A5EE2" w:rsidRDefault="005A5EE2" w:rsidP="00825691">
      <w:pPr>
        <w:spacing w:after="5" w:line="276" w:lineRule="auto"/>
        <w:ind w:left="0" w:right="37" w:firstLine="0"/>
        <w:rPr>
          <w:rFonts w:ascii="Segoe UI" w:eastAsiaTheme="minorHAnsi" w:hAnsi="Segoe UI" w:cs="Segoe UI"/>
          <w:color w:val="auto"/>
          <w:lang w:eastAsia="en-US"/>
        </w:rPr>
      </w:pPr>
    </w:p>
    <w:p w14:paraId="107F05AA" w14:textId="77777777" w:rsidR="005A5EE2" w:rsidRDefault="005A5EE2" w:rsidP="009E48D1">
      <w:pPr>
        <w:spacing w:after="10" w:line="248" w:lineRule="auto"/>
        <w:ind w:left="0" w:right="0" w:firstLine="0"/>
        <w:rPr>
          <w:rFonts w:ascii="Segoe UI" w:eastAsia="Times New Roman" w:hAnsi="Segoe UI" w:cs="Segoe UI"/>
          <w:b/>
          <w:sz w:val="24"/>
          <w:szCs w:val="24"/>
        </w:rPr>
      </w:pPr>
    </w:p>
    <w:p w14:paraId="199DA37F" w14:textId="77777777" w:rsidR="005A5EE2" w:rsidRDefault="005A5EE2" w:rsidP="009E48D1">
      <w:pPr>
        <w:spacing w:after="10" w:line="248" w:lineRule="auto"/>
        <w:ind w:left="0" w:right="0" w:firstLine="0"/>
        <w:rPr>
          <w:rFonts w:ascii="Segoe UI" w:eastAsia="Times New Roman" w:hAnsi="Segoe UI" w:cs="Segoe UI"/>
          <w:b/>
          <w:sz w:val="24"/>
          <w:szCs w:val="24"/>
        </w:rPr>
      </w:pPr>
    </w:p>
    <w:p w14:paraId="46DF7ED4" w14:textId="77777777" w:rsidR="005A5EE2" w:rsidRDefault="005A5EE2" w:rsidP="009E48D1">
      <w:pPr>
        <w:spacing w:after="10" w:line="248" w:lineRule="auto"/>
        <w:ind w:left="0" w:right="0" w:firstLine="0"/>
        <w:rPr>
          <w:rFonts w:ascii="Segoe UI" w:eastAsia="Times New Roman" w:hAnsi="Segoe UI" w:cs="Segoe UI"/>
          <w:b/>
          <w:sz w:val="24"/>
          <w:szCs w:val="24"/>
        </w:rPr>
      </w:pPr>
    </w:p>
    <w:p w14:paraId="3FFE06C0" w14:textId="77777777" w:rsidR="005A5EE2" w:rsidRDefault="005A5EE2" w:rsidP="009E48D1">
      <w:pPr>
        <w:spacing w:after="10" w:line="248" w:lineRule="auto"/>
        <w:ind w:left="0" w:right="0" w:firstLine="0"/>
        <w:rPr>
          <w:rFonts w:ascii="Segoe UI" w:eastAsia="Times New Roman" w:hAnsi="Segoe UI" w:cs="Segoe UI"/>
          <w:b/>
          <w:sz w:val="24"/>
          <w:szCs w:val="24"/>
        </w:rPr>
      </w:pPr>
    </w:p>
    <w:p w14:paraId="44603181" w14:textId="07115BDE" w:rsidR="00151E37" w:rsidRPr="00644BED" w:rsidRDefault="00151E37" w:rsidP="009E48D1">
      <w:pPr>
        <w:spacing w:after="10" w:line="248" w:lineRule="auto"/>
        <w:ind w:left="0" w:right="0" w:firstLine="0"/>
        <w:rPr>
          <w:rFonts w:ascii="Segoe UI" w:hAnsi="Segoe UI" w:cs="Segoe UI"/>
        </w:rPr>
      </w:pPr>
      <w:r w:rsidRPr="00B24923">
        <w:rPr>
          <w:rFonts w:ascii="Segoe UI" w:eastAsia="Times New Roman" w:hAnsi="Segoe UI" w:cs="Segoe UI"/>
          <w:b/>
          <w:sz w:val="24"/>
          <w:szCs w:val="24"/>
        </w:rPr>
        <w:lastRenderedPageBreak/>
        <w:t>Table 1</w:t>
      </w:r>
      <w:r w:rsidRPr="001D7AE2">
        <w:rPr>
          <w:rFonts w:ascii="Segoe UI" w:eastAsia="Times New Roman" w:hAnsi="Segoe UI" w:cs="Segoe UI"/>
          <w:b/>
        </w:rPr>
        <w:t>.</w:t>
      </w:r>
      <w:r>
        <w:rPr>
          <w:rFonts w:ascii="Segoe UI" w:eastAsia="Times New Roman" w:hAnsi="Segoe UI" w:cs="Segoe UI"/>
          <w:b/>
        </w:rPr>
        <w:t xml:space="preserve"> </w:t>
      </w:r>
      <w:r w:rsidR="00B24923">
        <w:rPr>
          <w:rFonts w:ascii="Segoe UI" w:eastAsia="Times New Roman" w:hAnsi="Segoe UI" w:cs="Segoe UI"/>
          <w:b/>
        </w:rPr>
        <w:t xml:space="preserve"> </w:t>
      </w:r>
      <w:r w:rsidRPr="00644BED">
        <w:rPr>
          <w:rFonts w:ascii="Segoe UI" w:hAnsi="Segoe UI" w:cs="Segoe UI"/>
        </w:rPr>
        <w:t xml:space="preserve">Binding affinities of five limonoid (compounds </w:t>
      </w:r>
      <w:r w:rsidRPr="00B24923">
        <w:rPr>
          <w:rFonts w:ascii="Segoe UI" w:hAnsi="Segoe UI" w:cs="Segoe UI"/>
        </w:rPr>
        <w:t>1</w:t>
      </w:r>
      <w:r w:rsidRPr="00644BED">
        <w:rPr>
          <w:rFonts w:ascii="Segoe UI" w:hAnsi="Segoe UI" w:cs="Segoe UI"/>
        </w:rPr>
        <w:t>-</w:t>
      </w:r>
      <w:r w:rsidRPr="00B24923">
        <w:rPr>
          <w:rFonts w:ascii="Segoe UI" w:hAnsi="Segoe UI" w:cs="Segoe UI"/>
        </w:rPr>
        <w:t>5</w:t>
      </w:r>
      <w:r w:rsidRPr="00644BED">
        <w:rPr>
          <w:rFonts w:ascii="Segoe UI" w:hAnsi="Segoe UI" w:cs="Segoe UI"/>
        </w:rPr>
        <w:t xml:space="preserve">) antifeedants from </w:t>
      </w:r>
      <w:r w:rsidRPr="00644BED">
        <w:rPr>
          <w:rFonts w:ascii="Segoe UI" w:hAnsi="Segoe UI" w:cs="Segoe UI"/>
          <w:i/>
        </w:rPr>
        <w:t>M</w:t>
      </w:r>
      <w:r w:rsidR="00B24923">
        <w:rPr>
          <w:rFonts w:ascii="Segoe UI" w:hAnsi="Segoe UI" w:cs="Segoe UI"/>
          <w:i/>
        </w:rPr>
        <w:t>.</w:t>
      </w:r>
      <w:r w:rsidRPr="00644BED">
        <w:rPr>
          <w:rFonts w:ascii="Segoe UI" w:hAnsi="Segoe UI" w:cs="Segoe UI"/>
          <w:i/>
        </w:rPr>
        <w:t xml:space="preserve"> </w:t>
      </w:r>
      <w:proofErr w:type="spellStart"/>
      <w:r w:rsidRPr="00644BED">
        <w:rPr>
          <w:rFonts w:ascii="Segoe UI" w:hAnsi="Segoe UI" w:cs="Segoe UI"/>
          <w:i/>
        </w:rPr>
        <w:t>volkensii</w:t>
      </w:r>
      <w:proofErr w:type="spellEnd"/>
      <w:r w:rsidR="007630A5">
        <w:rPr>
          <w:rFonts w:ascii="Segoe UI" w:hAnsi="Segoe UI" w:cs="Segoe UI"/>
        </w:rPr>
        <w:t xml:space="preserve"> </w:t>
      </w:r>
      <w:r w:rsidRPr="00644BED">
        <w:rPr>
          <w:rFonts w:ascii="Segoe UI" w:hAnsi="Segoe UI" w:cs="Segoe UI"/>
        </w:rPr>
        <w:t xml:space="preserve">and the commercial synthetic insecticide </w:t>
      </w:r>
      <w:r w:rsidRPr="00644BED">
        <w:rPr>
          <w:rFonts w:ascii="Segoe UI" w:eastAsia="Times New Roman" w:hAnsi="Segoe UI" w:cs="Segoe UI"/>
        </w:rPr>
        <w:t>c</w:t>
      </w:r>
      <w:r w:rsidRPr="00644BED">
        <w:rPr>
          <w:rFonts w:ascii="Segoe UI" w:hAnsi="Segoe UI" w:cs="Segoe UI"/>
        </w:rPr>
        <w:t xml:space="preserve">hlorantraniliprole </w:t>
      </w:r>
      <w:r w:rsidR="007630A5" w:rsidRPr="00B24923">
        <w:rPr>
          <w:rFonts w:ascii="Segoe UI" w:hAnsi="Segoe UI" w:cs="Segoe UI"/>
        </w:rPr>
        <w:t>6</w:t>
      </w:r>
    </w:p>
    <w:p w14:paraId="3957FE67" w14:textId="77777777" w:rsidR="00151E37" w:rsidRPr="00AC0C2E" w:rsidRDefault="00151E37" w:rsidP="00825691">
      <w:pPr>
        <w:spacing w:after="5" w:line="276" w:lineRule="auto"/>
        <w:ind w:left="0" w:right="37" w:firstLine="0"/>
        <w:rPr>
          <w:rFonts w:ascii="Segoe UI" w:eastAsiaTheme="minorHAnsi" w:hAnsi="Segoe UI" w:cs="Segoe UI"/>
          <w:color w:val="auto"/>
          <w:lang w:eastAsia="en-US"/>
        </w:rPr>
      </w:pPr>
    </w:p>
    <w:tbl>
      <w:tblPr>
        <w:tblStyle w:val="TableGrid1"/>
        <w:tblW w:w="10038" w:type="dxa"/>
        <w:tblInd w:w="217" w:type="dxa"/>
        <w:tblLayout w:type="fixed"/>
        <w:tblCellMar>
          <w:top w:w="8" w:type="dxa"/>
          <w:right w:w="9" w:type="dxa"/>
        </w:tblCellMar>
        <w:tblLook w:val="04A0" w:firstRow="1" w:lastRow="0" w:firstColumn="1" w:lastColumn="0" w:noHBand="0" w:noVBand="1"/>
      </w:tblPr>
      <w:tblGrid>
        <w:gridCol w:w="1308"/>
        <w:gridCol w:w="1890"/>
        <w:gridCol w:w="990"/>
        <w:gridCol w:w="1530"/>
        <w:gridCol w:w="1350"/>
        <w:gridCol w:w="540"/>
        <w:gridCol w:w="810"/>
        <w:gridCol w:w="990"/>
        <w:gridCol w:w="630"/>
      </w:tblGrid>
      <w:tr w:rsidR="00151E37" w:rsidRPr="001D7AE2" w14:paraId="77AC67B7" w14:textId="77777777" w:rsidTr="002F5529">
        <w:trPr>
          <w:trHeight w:val="217"/>
        </w:trPr>
        <w:tc>
          <w:tcPr>
            <w:tcW w:w="1308" w:type="dxa"/>
            <w:tcBorders>
              <w:top w:val="single" w:sz="4" w:space="0" w:color="000000"/>
              <w:left w:val="single" w:sz="4" w:space="0" w:color="000000"/>
              <w:bottom w:val="single" w:sz="4" w:space="0" w:color="000000"/>
              <w:right w:val="nil"/>
            </w:tcBorders>
          </w:tcPr>
          <w:p w14:paraId="7FC77567"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1890" w:type="dxa"/>
            <w:tcBorders>
              <w:top w:val="single" w:sz="4" w:space="0" w:color="000000"/>
              <w:left w:val="nil"/>
              <w:bottom w:val="single" w:sz="4" w:space="0" w:color="000000"/>
              <w:right w:val="single" w:sz="4" w:space="0" w:color="000000"/>
            </w:tcBorders>
          </w:tcPr>
          <w:p w14:paraId="21EFF545"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b/>
              </w:rPr>
              <w:t xml:space="preserve">Complex </w:t>
            </w:r>
          </w:p>
        </w:tc>
        <w:tc>
          <w:tcPr>
            <w:tcW w:w="990" w:type="dxa"/>
            <w:vMerge w:val="restart"/>
            <w:tcBorders>
              <w:top w:val="single" w:sz="4" w:space="0" w:color="000000"/>
              <w:left w:val="single" w:sz="4" w:space="0" w:color="000000"/>
              <w:right w:val="single" w:sz="4" w:space="0" w:color="000000"/>
            </w:tcBorders>
            <w:vAlign w:val="center"/>
          </w:tcPr>
          <w:p w14:paraId="0DA10D7E"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Binding Energy      </w:t>
            </w:r>
            <w:proofErr w:type="gramStart"/>
            <w:r w:rsidRPr="001D7AE2">
              <w:rPr>
                <w:rFonts w:ascii="Segoe UI" w:eastAsia="Times New Roman" w:hAnsi="Segoe UI" w:cs="Segoe UI"/>
              </w:rPr>
              <w:t xml:space="preserve">   (</w:t>
            </w:r>
            <w:proofErr w:type="gramEnd"/>
            <w:r w:rsidRPr="001D7AE2">
              <w:rPr>
                <w:rFonts w:ascii="Segoe UI" w:eastAsia="Times New Roman" w:hAnsi="Segoe UI" w:cs="Segoe UI"/>
              </w:rPr>
              <w:t xml:space="preserve">kcal/mol) </w:t>
            </w:r>
          </w:p>
        </w:tc>
        <w:tc>
          <w:tcPr>
            <w:tcW w:w="1530" w:type="dxa"/>
            <w:vMerge w:val="restart"/>
            <w:tcBorders>
              <w:top w:val="single" w:sz="4" w:space="0" w:color="000000"/>
              <w:left w:val="single" w:sz="4" w:space="0" w:color="000000"/>
              <w:right w:val="single" w:sz="4" w:space="0" w:color="000000"/>
            </w:tcBorders>
          </w:tcPr>
          <w:p w14:paraId="768F61CD"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Predicted dissociation constant </w:t>
            </w:r>
            <w:proofErr w:type="spellStart"/>
            <w:r w:rsidRPr="001D7AE2">
              <w:rPr>
                <w:rFonts w:ascii="Segoe UI" w:eastAsia="Times New Roman" w:hAnsi="Segoe UI" w:cs="Segoe UI"/>
              </w:rPr>
              <w:t>K</w:t>
            </w:r>
            <w:r w:rsidRPr="005676B5">
              <w:rPr>
                <w:rFonts w:ascii="Segoe UI" w:eastAsia="Times New Roman" w:hAnsi="Segoe UI" w:cs="Segoe UI"/>
                <w:vertAlign w:val="subscript"/>
              </w:rPr>
              <w:t>d</w:t>
            </w:r>
            <w:proofErr w:type="spellEnd"/>
            <w:r w:rsidRPr="001D7AE2">
              <w:rPr>
                <w:rFonts w:ascii="Segoe UI" w:eastAsia="Times New Roman" w:hAnsi="Segoe UI" w:cs="Segoe UI"/>
              </w:rPr>
              <w:t>*</w:t>
            </w:r>
            <w:r>
              <w:rPr>
                <w:rFonts w:ascii="Segoe UI" w:eastAsia="Times New Roman" w:hAnsi="Segoe UI" w:cs="Segoe UI"/>
              </w:rPr>
              <w:t>*</w:t>
            </w:r>
          </w:p>
        </w:tc>
        <w:tc>
          <w:tcPr>
            <w:tcW w:w="4320" w:type="dxa"/>
            <w:gridSpan w:val="5"/>
            <w:vMerge w:val="restart"/>
            <w:tcBorders>
              <w:top w:val="single" w:sz="4" w:space="0" w:color="000000"/>
              <w:left w:val="single" w:sz="4" w:space="0" w:color="000000"/>
              <w:right w:val="single" w:sz="4" w:space="0" w:color="000000"/>
            </w:tcBorders>
            <w:vAlign w:val="center"/>
          </w:tcPr>
          <w:p w14:paraId="75A7FD2A" w14:textId="77777777" w:rsidR="003620A4" w:rsidRDefault="00151E37" w:rsidP="002F5529">
            <w:pPr>
              <w:spacing w:after="0" w:line="240" w:lineRule="auto"/>
              <w:ind w:left="0" w:right="0" w:firstLine="0"/>
              <w:jc w:val="left"/>
              <w:rPr>
                <w:rFonts w:ascii="Segoe UI" w:eastAsia="Times New Roman" w:hAnsi="Segoe UI" w:cs="Segoe UI"/>
                <w:b/>
              </w:rPr>
            </w:pPr>
            <w:r w:rsidRPr="001D7AE2">
              <w:rPr>
                <w:rFonts w:ascii="Segoe UI" w:eastAsia="Times New Roman" w:hAnsi="Segoe UI" w:cs="Segoe UI"/>
                <w:b/>
              </w:rPr>
              <w:t xml:space="preserve">              Number of the various </w:t>
            </w:r>
            <w:r w:rsidR="003620A4">
              <w:rPr>
                <w:rFonts w:ascii="Segoe UI" w:eastAsia="Times New Roman" w:hAnsi="Segoe UI" w:cs="Segoe UI"/>
                <w:b/>
              </w:rPr>
              <w:t xml:space="preserve">      </w:t>
            </w:r>
          </w:p>
          <w:p w14:paraId="48A832A9" w14:textId="77777777" w:rsidR="00151E37" w:rsidRPr="001D7AE2" w:rsidRDefault="003620A4" w:rsidP="002F5529">
            <w:pPr>
              <w:spacing w:after="0" w:line="240" w:lineRule="auto"/>
              <w:ind w:left="0" w:right="0" w:firstLine="0"/>
              <w:jc w:val="left"/>
              <w:rPr>
                <w:rFonts w:ascii="Segoe UI" w:eastAsia="Times New Roman" w:hAnsi="Segoe UI" w:cs="Segoe UI"/>
                <w:b/>
              </w:rPr>
            </w:pPr>
            <w:r>
              <w:rPr>
                <w:rFonts w:ascii="Segoe UI" w:eastAsia="Times New Roman" w:hAnsi="Segoe UI" w:cs="Segoe UI"/>
                <w:b/>
              </w:rPr>
              <w:t xml:space="preserve">                       </w:t>
            </w:r>
            <w:r w:rsidR="008B1DD9" w:rsidRPr="001D7AE2">
              <w:rPr>
                <w:rFonts w:ascii="Segoe UI" w:eastAsia="Times New Roman" w:hAnsi="Segoe UI" w:cs="Segoe UI"/>
                <w:b/>
              </w:rPr>
              <w:t>I</w:t>
            </w:r>
            <w:r w:rsidR="00151E37" w:rsidRPr="001D7AE2">
              <w:rPr>
                <w:rFonts w:ascii="Segoe UI" w:eastAsia="Times New Roman" w:hAnsi="Segoe UI" w:cs="Segoe UI"/>
                <w:b/>
              </w:rPr>
              <w:t>nteractions</w:t>
            </w:r>
          </w:p>
        </w:tc>
      </w:tr>
      <w:tr w:rsidR="00151E37" w:rsidRPr="001D7AE2" w14:paraId="57CB1DD3" w14:textId="77777777" w:rsidTr="002F5529">
        <w:trPr>
          <w:trHeight w:val="293"/>
        </w:trPr>
        <w:tc>
          <w:tcPr>
            <w:tcW w:w="1308" w:type="dxa"/>
            <w:vMerge w:val="restart"/>
            <w:tcBorders>
              <w:top w:val="single" w:sz="4" w:space="0" w:color="000000"/>
              <w:left w:val="single" w:sz="4" w:space="0" w:color="000000"/>
              <w:right w:val="single" w:sz="4" w:space="0" w:color="000000"/>
            </w:tcBorders>
            <w:vAlign w:val="center"/>
          </w:tcPr>
          <w:p w14:paraId="2C13CE05"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Receptor protein </w:t>
            </w:r>
          </w:p>
        </w:tc>
        <w:tc>
          <w:tcPr>
            <w:tcW w:w="1890" w:type="dxa"/>
            <w:vMerge w:val="restart"/>
            <w:tcBorders>
              <w:top w:val="single" w:sz="4" w:space="0" w:color="000000"/>
              <w:left w:val="single" w:sz="4" w:space="0" w:color="000000"/>
              <w:right w:val="single" w:sz="4" w:space="0" w:color="000000"/>
            </w:tcBorders>
            <w:vAlign w:val="center"/>
          </w:tcPr>
          <w:p w14:paraId="0ED35715"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Ligand </w:t>
            </w:r>
          </w:p>
        </w:tc>
        <w:tc>
          <w:tcPr>
            <w:tcW w:w="990" w:type="dxa"/>
            <w:vMerge/>
            <w:tcBorders>
              <w:left w:val="single" w:sz="4" w:space="0" w:color="000000"/>
              <w:right w:val="single" w:sz="4" w:space="0" w:color="000000"/>
            </w:tcBorders>
          </w:tcPr>
          <w:p w14:paraId="5CC07C1F"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1530" w:type="dxa"/>
            <w:vMerge/>
            <w:tcBorders>
              <w:left w:val="single" w:sz="4" w:space="0" w:color="000000"/>
              <w:right w:val="single" w:sz="4" w:space="0" w:color="000000"/>
            </w:tcBorders>
          </w:tcPr>
          <w:p w14:paraId="5F6693A4"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4320" w:type="dxa"/>
            <w:gridSpan w:val="5"/>
            <w:vMerge/>
            <w:tcBorders>
              <w:left w:val="single" w:sz="4" w:space="0" w:color="000000"/>
              <w:bottom w:val="single" w:sz="4" w:space="0" w:color="000000"/>
              <w:right w:val="single" w:sz="4" w:space="0" w:color="000000"/>
            </w:tcBorders>
          </w:tcPr>
          <w:p w14:paraId="7D3AE75F" w14:textId="77777777" w:rsidR="00151E37" w:rsidRPr="001D7AE2" w:rsidRDefault="00151E37" w:rsidP="002F5529">
            <w:pPr>
              <w:spacing w:after="0" w:line="240" w:lineRule="auto"/>
              <w:ind w:left="0" w:right="0" w:firstLine="0"/>
              <w:jc w:val="left"/>
              <w:rPr>
                <w:rFonts w:ascii="Segoe UI" w:eastAsia="Times New Roman" w:hAnsi="Segoe UI" w:cs="Segoe UI"/>
              </w:rPr>
            </w:pPr>
          </w:p>
        </w:tc>
      </w:tr>
      <w:tr w:rsidR="00151E37" w:rsidRPr="001D7AE2" w14:paraId="0F4BD1F8" w14:textId="77777777" w:rsidTr="00643CC9">
        <w:trPr>
          <w:trHeight w:val="268"/>
        </w:trPr>
        <w:tc>
          <w:tcPr>
            <w:tcW w:w="1308" w:type="dxa"/>
            <w:vMerge/>
            <w:tcBorders>
              <w:left w:val="single" w:sz="4" w:space="0" w:color="000000"/>
              <w:bottom w:val="single" w:sz="4" w:space="0" w:color="000000"/>
              <w:right w:val="single" w:sz="4" w:space="0" w:color="000000"/>
            </w:tcBorders>
          </w:tcPr>
          <w:p w14:paraId="2643FA4D"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1890" w:type="dxa"/>
            <w:vMerge/>
            <w:tcBorders>
              <w:left w:val="single" w:sz="4" w:space="0" w:color="000000"/>
              <w:bottom w:val="single" w:sz="4" w:space="0" w:color="000000"/>
              <w:right w:val="single" w:sz="4" w:space="0" w:color="000000"/>
            </w:tcBorders>
            <w:vAlign w:val="center"/>
          </w:tcPr>
          <w:p w14:paraId="18E61CDD"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990" w:type="dxa"/>
            <w:vMerge/>
            <w:tcBorders>
              <w:left w:val="single" w:sz="4" w:space="0" w:color="000000"/>
              <w:bottom w:val="single" w:sz="4" w:space="0" w:color="000000"/>
              <w:right w:val="single" w:sz="4" w:space="0" w:color="000000"/>
            </w:tcBorders>
            <w:vAlign w:val="center"/>
          </w:tcPr>
          <w:p w14:paraId="4EEE094D"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1530" w:type="dxa"/>
            <w:vMerge/>
            <w:tcBorders>
              <w:left w:val="single" w:sz="4" w:space="0" w:color="000000"/>
              <w:bottom w:val="single" w:sz="4" w:space="0" w:color="000000"/>
              <w:right w:val="single" w:sz="4" w:space="0" w:color="000000"/>
            </w:tcBorders>
          </w:tcPr>
          <w:p w14:paraId="1CE79F99"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7CE27523"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Conventional H-Bond</w:t>
            </w:r>
          </w:p>
        </w:tc>
        <w:tc>
          <w:tcPr>
            <w:tcW w:w="540" w:type="dxa"/>
            <w:tcBorders>
              <w:top w:val="single" w:sz="4" w:space="0" w:color="000000"/>
              <w:left w:val="single" w:sz="4" w:space="0" w:color="000000"/>
              <w:bottom w:val="single" w:sz="4" w:space="0" w:color="000000"/>
              <w:right w:val="single" w:sz="4" w:space="0" w:color="000000"/>
            </w:tcBorders>
            <w:vAlign w:val="center"/>
          </w:tcPr>
          <w:p w14:paraId="16B4C7A3"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Alkyl </w:t>
            </w:r>
          </w:p>
        </w:tc>
        <w:tc>
          <w:tcPr>
            <w:tcW w:w="810" w:type="dxa"/>
            <w:tcBorders>
              <w:top w:val="single" w:sz="4" w:space="0" w:color="000000"/>
              <w:left w:val="single" w:sz="4" w:space="0" w:color="000000"/>
              <w:bottom w:val="single" w:sz="4" w:space="0" w:color="000000"/>
              <w:right w:val="single" w:sz="4" w:space="0" w:color="000000"/>
            </w:tcBorders>
            <w:vAlign w:val="center"/>
          </w:tcPr>
          <w:p w14:paraId="305B7EE0" w14:textId="77777777" w:rsidR="00151E37" w:rsidRPr="001D7AE2" w:rsidRDefault="007C5F76" w:rsidP="002F5529">
            <w:pPr>
              <w:spacing w:after="0" w:line="239" w:lineRule="auto"/>
              <w:ind w:left="0" w:right="0" w:firstLine="0"/>
              <w:jc w:val="left"/>
              <w:rPr>
                <w:rFonts w:ascii="Segoe UI" w:eastAsia="Times New Roman" w:hAnsi="Segoe UI" w:cs="Segoe UI"/>
              </w:rPr>
            </w:pPr>
            <w:r>
              <w:rPr>
                <w:rFonts w:ascii="Segoe UI" w:eastAsia="Times New Roman" w:hAnsi="Segoe UI" w:cs="Segoe UI"/>
              </w:rPr>
              <w:t>P</w:t>
            </w:r>
            <w:r w:rsidR="00151E37" w:rsidRPr="001D7AE2">
              <w:rPr>
                <w:rFonts w:ascii="Segoe UI" w:eastAsia="Times New Roman" w:hAnsi="Segoe UI" w:cs="Segoe UI"/>
              </w:rPr>
              <w:t>i-</w:t>
            </w:r>
            <w:r>
              <w:rPr>
                <w:rFonts w:ascii="Segoe UI" w:eastAsia="Times New Roman" w:hAnsi="Segoe UI" w:cs="Segoe UI"/>
              </w:rPr>
              <w:t xml:space="preserve"> Alkyl</w:t>
            </w:r>
          </w:p>
        </w:tc>
        <w:tc>
          <w:tcPr>
            <w:tcW w:w="990" w:type="dxa"/>
            <w:tcBorders>
              <w:top w:val="single" w:sz="4" w:space="0" w:color="000000"/>
              <w:left w:val="single" w:sz="4" w:space="0" w:color="000000"/>
              <w:bottom w:val="single" w:sz="4" w:space="0" w:color="000000"/>
              <w:right w:val="single" w:sz="4" w:space="0" w:color="000000"/>
            </w:tcBorders>
          </w:tcPr>
          <w:p w14:paraId="411F15DE"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Carbon -Hydrogen              </w:t>
            </w:r>
          </w:p>
        </w:tc>
        <w:tc>
          <w:tcPr>
            <w:tcW w:w="630" w:type="dxa"/>
            <w:tcBorders>
              <w:top w:val="single" w:sz="4" w:space="0" w:color="000000"/>
              <w:left w:val="single" w:sz="4" w:space="0" w:color="000000"/>
              <w:bottom w:val="single" w:sz="4" w:space="0" w:color="000000"/>
              <w:right w:val="single" w:sz="4" w:space="0" w:color="000000"/>
            </w:tcBorders>
          </w:tcPr>
          <w:p w14:paraId="6096ABDB" w14:textId="77777777" w:rsidR="00151E37" w:rsidRPr="001D7AE2" w:rsidRDefault="007C5F76" w:rsidP="002F5529">
            <w:pPr>
              <w:spacing w:after="0" w:line="239" w:lineRule="auto"/>
              <w:ind w:left="0" w:right="0" w:firstLine="0"/>
              <w:jc w:val="left"/>
              <w:rPr>
                <w:rFonts w:ascii="Segoe UI" w:eastAsia="Times New Roman" w:hAnsi="Segoe UI" w:cs="Segoe UI"/>
              </w:rPr>
            </w:pPr>
            <w:r>
              <w:rPr>
                <w:rFonts w:ascii="Segoe UI" w:eastAsia="Times New Roman" w:hAnsi="Segoe UI" w:cs="Segoe UI"/>
              </w:rPr>
              <w:t>Pi- Sigma</w:t>
            </w:r>
          </w:p>
        </w:tc>
      </w:tr>
      <w:tr w:rsidR="00151E37" w:rsidRPr="001D7AE2" w14:paraId="21AA3E4C" w14:textId="77777777" w:rsidTr="00643CC9">
        <w:trPr>
          <w:trHeight w:val="268"/>
        </w:trPr>
        <w:tc>
          <w:tcPr>
            <w:tcW w:w="1308" w:type="dxa"/>
            <w:tcBorders>
              <w:top w:val="single" w:sz="4" w:space="0" w:color="000000"/>
              <w:left w:val="single" w:sz="4" w:space="0" w:color="000000"/>
              <w:bottom w:val="single" w:sz="4" w:space="0" w:color="000000"/>
              <w:right w:val="single" w:sz="4" w:space="0" w:color="000000"/>
            </w:tcBorders>
          </w:tcPr>
          <w:p w14:paraId="6AC2CFAA"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 xml:space="preserve">Ryanodine* </w:t>
            </w:r>
          </w:p>
        </w:tc>
        <w:tc>
          <w:tcPr>
            <w:tcW w:w="1890" w:type="dxa"/>
            <w:tcBorders>
              <w:top w:val="single" w:sz="4" w:space="0" w:color="000000"/>
              <w:left w:val="single" w:sz="4" w:space="0" w:color="000000"/>
              <w:bottom w:val="single" w:sz="4" w:space="0" w:color="000000"/>
              <w:right w:val="single" w:sz="4" w:space="0" w:color="000000"/>
            </w:tcBorders>
            <w:vAlign w:val="center"/>
          </w:tcPr>
          <w:p w14:paraId="4EA58BEB" w14:textId="77777777" w:rsidR="00151E37" w:rsidRPr="001D7AE2" w:rsidRDefault="00151E37" w:rsidP="002F5529">
            <w:pPr>
              <w:spacing w:after="0" w:line="240" w:lineRule="auto"/>
              <w:ind w:left="0" w:right="0" w:firstLine="0"/>
              <w:jc w:val="left"/>
              <w:rPr>
                <w:rFonts w:ascii="Segoe UI" w:eastAsia="Times New Roman" w:hAnsi="Segoe UI" w:cs="Segoe UI"/>
              </w:rPr>
            </w:pPr>
            <w:r>
              <w:rPr>
                <w:rFonts w:ascii="Segoe UI" w:eastAsia="Times New Roman" w:hAnsi="Segoe UI" w:cs="Segoe UI"/>
              </w:rPr>
              <w:t>Volkensin</w:t>
            </w:r>
          </w:p>
        </w:tc>
        <w:tc>
          <w:tcPr>
            <w:tcW w:w="990" w:type="dxa"/>
            <w:tcBorders>
              <w:top w:val="single" w:sz="4" w:space="0" w:color="000000"/>
              <w:left w:val="single" w:sz="4" w:space="0" w:color="000000"/>
              <w:bottom w:val="single" w:sz="4" w:space="0" w:color="000000"/>
              <w:right w:val="single" w:sz="4" w:space="0" w:color="000000"/>
            </w:tcBorders>
            <w:vAlign w:val="center"/>
          </w:tcPr>
          <w:p w14:paraId="3FF58412"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-7.5</w:t>
            </w:r>
          </w:p>
        </w:tc>
        <w:tc>
          <w:tcPr>
            <w:tcW w:w="1530" w:type="dxa"/>
            <w:tcBorders>
              <w:top w:val="single" w:sz="4" w:space="0" w:color="000000"/>
              <w:left w:val="single" w:sz="4" w:space="0" w:color="000000"/>
              <w:bottom w:val="single" w:sz="4" w:space="0" w:color="000000"/>
              <w:right w:val="single" w:sz="4" w:space="0" w:color="000000"/>
            </w:tcBorders>
          </w:tcPr>
          <w:p w14:paraId="48D88E3D" w14:textId="77777777" w:rsidR="00151E37" w:rsidRPr="001D7AE2" w:rsidRDefault="00722737" w:rsidP="002F5529">
            <w:pPr>
              <w:spacing w:after="0" w:line="240" w:lineRule="auto"/>
              <w:ind w:left="0" w:right="0" w:firstLine="0"/>
              <w:jc w:val="left"/>
              <w:rPr>
                <w:rFonts w:ascii="Segoe UI" w:eastAsia="Times New Roman" w:hAnsi="Segoe UI" w:cs="Segoe UI"/>
              </w:rPr>
            </w:pPr>
            <w:r>
              <w:rPr>
                <w:rFonts w:ascii="Segoe UI" w:eastAsia="Times New Roman" w:hAnsi="Segoe UI" w:cs="Segoe UI"/>
              </w:rPr>
              <w:t xml:space="preserve"> 3.14x10</w:t>
            </w:r>
            <w:r w:rsidRPr="00476027">
              <w:rPr>
                <w:rFonts w:ascii="Segoe UI" w:eastAsia="Times New Roman" w:hAnsi="Segoe UI" w:cs="Segoe UI"/>
                <w:vertAlign w:val="superscript"/>
              </w:rPr>
              <w:t>-6</w:t>
            </w:r>
            <w:r>
              <w:rPr>
                <w:rFonts w:ascii="Segoe UI" w:eastAsia="Times New Roman" w:hAnsi="Segoe UI" w:cs="Segoe UI"/>
              </w:rPr>
              <w:t>M</w:t>
            </w:r>
          </w:p>
        </w:tc>
        <w:tc>
          <w:tcPr>
            <w:tcW w:w="1350" w:type="dxa"/>
            <w:tcBorders>
              <w:top w:val="single" w:sz="4" w:space="0" w:color="000000"/>
              <w:left w:val="single" w:sz="4" w:space="0" w:color="000000"/>
              <w:bottom w:val="single" w:sz="4" w:space="0" w:color="000000"/>
              <w:right w:val="single" w:sz="4" w:space="0" w:color="000000"/>
            </w:tcBorders>
            <w:vAlign w:val="center"/>
          </w:tcPr>
          <w:p w14:paraId="36D5A2FC"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0</w:t>
            </w:r>
          </w:p>
        </w:tc>
        <w:tc>
          <w:tcPr>
            <w:tcW w:w="540" w:type="dxa"/>
            <w:tcBorders>
              <w:top w:val="single" w:sz="4" w:space="0" w:color="000000"/>
              <w:left w:val="single" w:sz="4" w:space="0" w:color="000000"/>
              <w:bottom w:val="single" w:sz="4" w:space="0" w:color="000000"/>
              <w:right w:val="single" w:sz="4" w:space="0" w:color="000000"/>
            </w:tcBorders>
            <w:vAlign w:val="center"/>
          </w:tcPr>
          <w:p w14:paraId="3CDA7BCF"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0</w:t>
            </w:r>
          </w:p>
        </w:tc>
        <w:tc>
          <w:tcPr>
            <w:tcW w:w="810" w:type="dxa"/>
            <w:tcBorders>
              <w:top w:val="single" w:sz="4" w:space="0" w:color="000000"/>
              <w:left w:val="single" w:sz="4" w:space="0" w:color="000000"/>
              <w:bottom w:val="single" w:sz="4" w:space="0" w:color="000000"/>
              <w:right w:val="single" w:sz="4" w:space="0" w:color="000000"/>
            </w:tcBorders>
            <w:vAlign w:val="center"/>
          </w:tcPr>
          <w:p w14:paraId="24CC7B02" w14:textId="77777777" w:rsidR="00151E37" w:rsidRPr="001D7AE2" w:rsidRDefault="00151E37" w:rsidP="002F5529">
            <w:pPr>
              <w:spacing w:after="0" w:line="240" w:lineRule="auto"/>
              <w:ind w:left="0" w:right="0" w:firstLine="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 xml:space="preserve">  </w:t>
            </w:r>
            <w:r w:rsidR="007C5F76">
              <w:rPr>
                <w:rFonts w:ascii="Segoe UI" w:eastAsia="Times New Roman" w:hAnsi="Segoe UI" w:cs="Segoe UI"/>
              </w:rPr>
              <w:t xml:space="preserve">  </w:t>
            </w:r>
            <w:r>
              <w:rPr>
                <w:rFonts w:ascii="Segoe UI" w:eastAsia="Times New Roman" w:hAnsi="Segoe UI" w:cs="Segoe UI"/>
              </w:rPr>
              <w:t>2</w:t>
            </w:r>
            <w:r w:rsidRPr="001D7AE2">
              <w:rPr>
                <w:rFonts w:ascii="Segoe UI" w:eastAsia="Times New Roman" w:hAnsi="Segoe UI" w:cs="Segoe UI"/>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5397C827" w14:textId="77777777" w:rsidR="00151E37" w:rsidRPr="001D7AE2" w:rsidRDefault="00151E37" w:rsidP="002F5529">
            <w:pPr>
              <w:spacing w:after="0" w:line="240" w:lineRule="auto"/>
              <w:ind w:left="0" w:right="0" w:firstLine="0"/>
              <w:jc w:val="center"/>
              <w:rPr>
                <w:rFonts w:ascii="Segoe UI" w:eastAsia="Times New Roman" w:hAnsi="Segoe UI" w:cs="Segoe UI"/>
              </w:rPr>
            </w:pPr>
            <w:r>
              <w:rPr>
                <w:rFonts w:ascii="Segoe UI" w:eastAsia="Times New Roman" w:hAnsi="Segoe UI" w:cs="Segoe UI"/>
              </w:rPr>
              <w:t>0</w:t>
            </w:r>
          </w:p>
        </w:tc>
        <w:tc>
          <w:tcPr>
            <w:tcW w:w="630" w:type="dxa"/>
            <w:tcBorders>
              <w:top w:val="single" w:sz="4" w:space="0" w:color="000000"/>
              <w:left w:val="single" w:sz="4" w:space="0" w:color="000000"/>
              <w:bottom w:val="single" w:sz="4" w:space="0" w:color="000000"/>
              <w:right w:val="single" w:sz="4" w:space="0" w:color="000000"/>
            </w:tcBorders>
          </w:tcPr>
          <w:p w14:paraId="00E66480"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0</w:t>
            </w:r>
          </w:p>
        </w:tc>
      </w:tr>
      <w:tr w:rsidR="00151E37" w:rsidRPr="001D7AE2" w14:paraId="57A17E1A" w14:textId="77777777" w:rsidTr="00643CC9">
        <w:trPr>
          <w:trHeight w:val="259"/>
        </w:trPr>
        <w:tc>
          <w:tcPr>
            <w:tcW w:w="1308" w:type="dxa"/>
            <w:tcBorders>
              <w:top w:val="single" w:sz="4" w:space="0" w:color="000000"/>
              <w:left w:val="single" w:sz="4" w:space="0" w:color="000000"/>
              <w:bottom w:val="single" w:sz="4" w:space="0" w:color="000000"/>
              <w:right w:val="single" w:sz="4" w:space="0" w:color="000000"/>
            </w:tcBorders>
          </w:tcPr>
          <w:p w14:paraId="1B249B24"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1890" w:type="dxa"/>
            <w:tcBorders>
              <w:top w:val="single" w:sz="4" w:space="0" w:color="000000"/>
              <w:left w:val="single" w:sz="4" w:space="0" w:color="000000"/>
              <w:bottom w:val="single" w:sz="4" w:space="0" w:color="000000"/>
              <w:right w:val="single" w:sz="4" w:space="0" w:color="000000"/>
            </w:tcBorders>
          </w:tcPr>
          <w:p w14:paraId="66607587" w14:textId="77777777" w:rsidR="00151E37" w:rsidRPr="001D7AE2" w:rsidRDefault="00151E37" w:rsidP="002F5529">
            <w:pPr>
              <w:spacing w:after="0" w:line="240" w:lineRule="auto"/>
              <w:ind w:left="0" w:right="0" w:firstLine="0"/>
              <w:jc w:val="left"/>
              <w:rPr>
                <w:rFonts w:ascii="Segoe UI" w:eastAsia="Times New Roman" w:hAnsi="Segoe UI" w:cs="Segoe UI"/>
              </w:rPr>
            </w:pPr>
            <w:proofErr w:type="spellStart"/>
            <w:r>
              <w:rPr>
                <w:rFonts w:ascii="Segoe UI" w:eastAsia="Times New Roman" w:hAnsi="Segoe UI" w:cs="Segoe UI"/>
              </w:rPr>
              <w:t>Salannin</w:t>
            </w:r>
            <w:proofErr w:type="spellEnd"/>
          </w:p>
        </w:tc>
        <w:tc>
          <w:tcPr>
            <w:tcW w:w="990" w:type="dxa"/>
            <w:tcBorders>
              <w:top w:val="single" w:sz="4" w:space="0" w:color="000000"/>
              <w:left w:val="single" w:sz="4" w:space="0" w:color="000000"/>
              <w:bottom w:val="single" w:sz="4" w:space="0" w:color="000000"/>
              <w:right w:val="single" w:sz="4" w:space="0" w:color="000000"/>
            </w:tcBorders>
            <w:vAlign w:val="center"/>
          </w:tcPr>
          <w:p w14:paraId="1D899C24"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-6.4</w:t>
            </w:r>
          </w:p>
        </w:tc>
        <w:tc>
          <w:tcPr>
            <w:tcW w:w="1530" w:type="dxa"/>
            <w:tcBorders>
              <w:top w:val="single" w:sz="4" w:space="0" w:color="000000"/>
              <w:left w:val="single" w:sz="4" w:space="0" w:color="000000"/>
              <w:bottom w:val="single" w:sz="4" w:space="0" w:color="000000"/>
              <w:right w:val="single" w:sz="4" w:space="0" w:color="000000"/>
            </w:tcBorders>
          </w:tcPr>
          <w:p w14:paraId="4337D603" w14:textId="77777777" w:rsidR="00151E37" w:rsidRPr="001D7AE2" w:rsidRDefault="00722737" w:rsidP="002F5529">
            <w:pPr>
              <w:spacing w:after="0" w:line="240" w:lineRule="auto"/>
              <w:ind w:left="0" w:right="0" w:firstLine="0"/>
              <w:jc w:val="left"/>
              <w:rPr>
                <w:rFonts w:ascii="Segoe UI" w:eastAsia="Times New Roman" w:hAnsi="Segoe UI" w:cs="Segoe UI"/>
              </w:rPr>
            </w:pPr>
            <w:r>
              <w:rPr>
                <w:rFonts w:ascii="Segoe UI" w:eastAsia="Times New Roman" w:hAnsi="Segoe UI" w:cs="Segoe UI"/>
              </w:rPr>
              <w:t>2.01x10</w:t>
            </w:r>
            <w:r w:rsidRPr="00476027">
              <w:rPr>
                <w:rFonts w:ascii="Segoe UI" w:eastAsia="Times New Roman" w:hAnsi="Segoe UI" w:cs="Segoe UI"/>
                <w:vertAlign w:val="superscript"/>
              </w:rPr>
              <w:t>-5</w:t>
            </w:r>
            <w:r>
              <w:rPr>
                <w:rFonts w:ascii="Segoe UI" w:eastAsia="Times New Roman" w:hAnsi="Segoe UI" w:cs="Segoe UI"/>
              </w:rPr>
              <w:t>M</w:t>
            </w:r>
          </w:p>
        </w:tc>
        <w:tc>
          <w:tcPr>
            <w:tcW w:w="1350" w:type="dxa"/>
            <w:tcBorders>
              <w:top w:val="single" w:sz="4" w:space="0" w:color="000000"/>
              <w:left w:val="single" w:sz="4" w:space="0" w:color="000000"/>
              <w:bottom w:val="single" w:sz="4" w:space="0" w:color="000000"/>
              <w:right w:val="single" w:sz="4" w:space="0" w:color="000000"/>
            </w:tcBorders>
            <w:vAlign w:val="center"/>
          </w:tcPr>
          <w:p w14:paraId="501A0F20"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1</w:t>
            </w:r>
          </w:p>
        </w:tc>
        <w:tc>
          <w:tcPr>
            <w:tcW w:w="540" w:type="dxa"/>
            <w:tcBorders>
              <w:top w:val="single" w:sz="4" w:space="0" w:color="000000"/>
              <w:left w:val="single" w:sz="4" w:space="0" w:color="000000"/>
              <w:bottom w:val="single" w:sz="4" w:space="0" w:color="000000"/>
              <w:right w:val="single" w:sz="4" w:space="0" w:color="000000"/>
            </w:tcBorders>
            <w:vAlign w:val="center"/>
          </w:tcPr>
          <w:p w14:paraId="12C316E5"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643CC9">
              <w:rPr>
                <w:rFonts w:ascii="Segoe UI" w:eastAsia="Times New Roman" w:hAnsi="Segoe UI" w:cs="Segoe UI"/>
              </w:rPr>
              <w:t>0</w:t>
            </w:r>
          </w:p>
        </w:tc>
        <w:tc>
          <w:tcPr>
            <w:tcW w:w="810" w:type="dxa"/>
            <w:tcBorders>
              <w:top w:val="single" w:sz="4" w:space="0" w:color="000000"/>
              <w:left w:val="single" w:sz="4" w:space="0" w:color="000000"/>
              <w:bottom w:val="single" w:sz="4" w:space="0" w:color="000000"/>
              <w:right w:val="single" w:sz="4" w:space="0" w:color="000000"/>
            </w:tcBorders>
            <w:vAlign w:val="center"/>
          </w:tcPr>
          <w:p w14:paraId="6152019E"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1</w:t>
            </w:r>
            <w:r w:rsidRPr="001D7AE2">
              <w:rPr>
                <w:rFonts w:ascii="Segoe UI" w:eastAsia="Times New Roman" w:hAnsi="Segoe UI" w:cs="Segoe UI"/>
              </w:rPr>
              <w:t xml:space="preserve">   </w:t>
            </w:r>
          </w:p>
        </w:tc>
        <w:tc>
          <w:tcPr>
            <w:tcW w:w="990" w:type="dxa"/>
            <w:tcBorders>
              <w:top w:val="single" w:sz="4" w:space="0" w:color="000000"/>
              <w:left w:val="single" w:sz="4" w:space="0" w:color="000000"/>
              <w:bottom w:val="single" w:sz="4" w:space="0" w:color="000000"/>
              <w:right w:val="single" w:sz="4" w:space="0" w:color="000000"/>
            </w:tcBorders>
            <w:vAlign w:val="center"/>
          </w:tcPr>
          <w:p w14:paraId="2214ED9B" w14:textId="77777777" w:rsidR="00151E37" w:rsidRPr="001D7AE2" w:rsidRDefault="00643CC9" w:rsidP="002F5529">
            <w:pPr>
              <w:spacing w:after="0" w:line="240" w:lineRule="auto"/>
              <w:ind w:left="0" w:right="0" w:firstLine="0"/>
              <w:jc w:val="center"/>
              <w:rPr>
                <w:rFonts w:ascii="Segoe UI" w:eastAsia="Times New Roman" w:hAnsi="Segoe UI" w:cs="Segoe UI"/>
              </w:rPr>
            </w:pPr>
            <w:r>
              <w:rPr>
                <w:rFonts w:ascii="Segoe UI" w:eastAsia="Times New Roman" w:hAnsi="Segoe UI" w:cs="Segoe UI"/>
              </w:rPr>
              <w:t>0</w:t>
            </w:r>
          </w:p>
        </w:tc>
        <w:tc>
          <w:tcPr>
            <w:tcW w:w="630" w:type="dxa"/>
            <w:tcBorders>
              <w:top w:val="single" w:sz="4" w:space="0" w:color="000000"/>
              <w:left w:val="single" w:sz="4" w:space="0" w:color="000000"/>
              <w:bottom w:val="single" w:sz="4" w:space="0" w:color="000000"/>
              <w:right w:val="single" w:sz="4" w:space="0" w:color="000000"/>
            </w:tcBorders>
          </w:tcPr>
          <w:p w14:paraId="17EC19AB"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 xml:space="preserve"> 1</w:t>
            </w:r>
            <w:r w:rsidRPr="001D7AE2">
              <w:rPr>
                <w:rFonts w:ascii="Segoe UI" w:eastAsia="Times New Roman" w:hAnsi="Segoe UI" w:cs="Segoe UI"/>
              </w:rPr>
              <w:t xml:space="preserve"> </w:t>
            </w:r>
          </w:p>
        </w:tc>
      </w:tr>
      <w:tr w:rsidR="00151E37" w:rsidRPr="001D7AE2" w14:paraId="6B9DF5A8" w14:textId="77777777" w:rsidTr="00643CC9">
        <w:trPr>
          <w:trHeight w:val="223"/>
        </w:trPr>
        <w:tc>
          <w:tcPr>
            <w:tcW w:w="1308" w:type="dxa"/>
            <w:tcBorders>
              <w:top w:val="single" w:sz="4" w:space="0" w:color="000000"/>
              <w:left w:val="single" w:sz="4" w:space="0" w:color="000000"/>
              <w:bottom w:val="single" w:sz="4" w:space="0" w:color="000000"/>
              <w:right w:val="single" w:sz="4" w:space="0" w:color="000000"/>
            </w:tcBorders>
          </w:tcPr>
          <w:p w14:paraId="696F8223"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1890" w:type="dxa"/>
            <w:tcBorders>
              <w:top w:val="single" w:sz="4" w:space="0" w:color="000000"/>
              <w:left w:val="single" w:sz="4" w:space="0" w:color="000000"/>
              <w:bottom w:val="single" w:sz="4" w:space="0" w:color="000000"/>
              <w:right w:val="single" w:sz="4" w:space="0" w:color="000000"/>
            </w:tcBorders>
            <w:vAlign w:val="center"/>
          </w:tcPr>
          <w:p w14:paraId="75E0589F" w14:textId="77777777" w:rsidR="00151E37" w:rsidRPr="001D7AE2" w:rsidRDefault="00151E37" w:rsidP="002F5529">
            <w:pPr>
              <w:spacing w:after="0" w:line="240" w:lineRule="auto"/>
              <w:ind w:left="0" w:right="0" w:firstLine="0"/>
              <w:jc w:val="left"/>
              <w:rPr>
                <w:rFonts w:ascii="Segoe UI" w:eastAsia="Times New Roman" w:hAnsi="Segoe UI" w:cs="Segoe UI"/>
              </w:rPr>
            </w:pPr>
            <w:proofErr w:type="spellStart"/>
            <w:r>
              <w:rPr>
                <w:rFonts w:ascii="Segoe UI" w:eastAsia="Times New Roman" w:hAnsi="Segoe UI" w:cs="Segoe UI"/>
              </w:rPr>
              <w:t>Volkensinone</w:t>
            </w:r>
            <w:proofErr w:type="spellEnd"/>
          </w:p>
        </w:tc>
        <w:tc>
          <w:tcPr>
            <w:tcW w:w="990" w:type="dxa"/>
            <w:tcBorders>
              <w:top w:val="single" w:sz="4" w:space="0" w:color="000000"/>
              <w:left w:val="single" w:sz="4" w:space="0" w:color="000000"/>
              <w:bottom w:val="single" w:sz="4" w:space="0" w:color="000000"/>
              <w:right w:val="single" w:sz="4" w:space="0" w:color="000000"/>
            </w:tcBorders>
            <w:vAlign w:val="center"/>
          </w:tcPr>
          <w:p w14:paraId="3AB4B8C8"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-7.5</w:t>
            </w:r>
          </w:p>
        </w:tc>
        <w:tc>
          <w:tcPr>
            <w:tcW w:w="1530" w:type="dxa"/>
            <w:tcBorders>
              <w:top w:val="single" w:sz="4" w:space="0" w:color="000000"/>
              <w:left w:val="single" w:sz="4" w:space="0" w:color="000000"/>
              <w:bottom w:val="single" w:sz="4" w:space="0" w:color="000000"/>
              <w:right w:val="single" w:sz="4" w:space="0" w:color="000000"/>
            </w:tcBorders>
          </w:tcPr>
          <w:p w14:paraId="4221B596" w14:textId="77777777" w:rsidR="00151E37" w:rsidRPr="001D7AE2" w:rsidRDefault="00722737" w:rsidP="002F5529">
            <w:pPr>
              <w:spacing w:after="0" w:line="240" w:lineRule="auto"/>
              <w:ind w:left="0" w:right="0" w:firstLine="0"/>
              <w:jc w:val="left"/>
              <w:rPr>
                <w:rFonts w:ascii="Segoe UI" w:eastAsia="Times New Roman" w:hAnsi="Segoe UI" w:cs="Segoe UI"/>
              </w:rPr>
            </w:pPr>
            <w:r>
              <w:rPr>
                <w:rFonts w:ascii="Segoe UI" w:eastAsia="Times New Roman" w:hAnsi="Segoe UI" w:cs="Segoe UI"/>
              </w:rPr>
              <w:t>3.14x10</w:t>
            </w:r>
            <w:r w:rsidRPr="00476027">
              <w:rPr>
                <w:rFonts w:ascii="Segoe UI" w:eastAsia="Times New Roman" w:hAnsi="Segoe UI" w:cs="Segoe UI"/>
                <w:vertAlign w:val="superscript"/>
              </w:rPr>
              <w:t>-6</w:t>
            </w:r>
            <w:r>
              <w:rPr>
                <w:rFonts w:ascii="Segoe UI" w:eastAsia="Times New Roman" w:hAnsi="Segoe UI" w:cs="Segoe UI"/>
              </w:rPr>
              <w:t>M</w:t>
            </w:r>
          </w:p>
        </w:tc>
        <w:tc>
          <w:tcPr>
            <w:tcW w:w="1350" w:type="dxa"/>
            <w:tcBorders>
              <w:top w:val="single" w:sz="4" w:space="0" w:color="000000"/>
              <w:left w:val="single" w:sz="4" w:space="0" w:color="000000"/>
              <w:bottom w:val="single" w:sz="4" w:space="0" w:color="000000"/>
              <w:right w:val="single" w:sz="4" w:space="0" w:color="000000"/>
            </w:tcBorders>
            <w:vAlign w:val="center"/>
          </w:tcPr>
          <w:p w14:paraId="224008AC"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3</w:t>
            </w:r>
          </w:p>
        </w:tc>
        <w:tc>
          <w:tcPr>
            <w:tcW w:w="540" w:type="dxa"/>
            <w:tcBorders>
              <w:top w:val="single" w:sz="4" w:space="0" w:color="000000"/>
              <w:left w:val="single" w:sz="4" w:space="0" w:color="000000"/>
              <w:bottom w:val="single" w:sz="4" w:space="0" w:color="000000"/>
              <w:right w:val="single" w:sz="4" w:space="0" w:color="000000"/>
            </w:tcBorders>
            <w:vAlign w:val="center"/>
          </w:tcPr>
          <w:p w14:paraId="0D996569"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0</w:t>
            </w:r>
          </w:p>
        </w:tc>
        <w:tc>
          <w:tcPr>
            <w:tcW w:w="810" w:type="dxa"/>
            <w:tcBorders>
              <w:top w:val="single" w:sz="4" w:space="0" w:color="000000"/>
              <w:left w:val="single" w:sz="4" w:space="0" w:color="000000"/>
              <w:bottom w:val="single" w:sz="4" w:space="0" w:color="000000"/>
              <w:right w:val="single" w:sz="4" w:space="0" w:color="000000"/>
            </w:tcBorders>
            <w:vAlign w:val="center"/>
          </w:tcPr>
          <w:p w14:paraId="50D42617" w14:textId="77777777" w:rsidR="00151E37" w:rsidRPr="001D7AE2" w:rsidRDefault="00151E37" w:rsidP="002F5529">
            <w:pPr>
              <w:spacing w:after="0" w:line="240" w:lineRule="auto"/>
              <w:ind w:left="0" w:right="0" w:firstLine="0"/>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1</w:t>
            </w:r>
            <w:r w:rsidRPr="001D7AE2">
              <w:rPr>
                <w:rFonts w:ascii="Segoe UI" w:eastAsia="Times New Roman" w:hAnsi="Segoe UI" w:cs="Segoe UI"/>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75C61BFD" w14:textId="77777777" w:rsidR="00151E37" w:rsidRPr="001D7AE2" w:rsidRDefault="007C5F76" w:rsidP="002F5529">
            <w:pPr>
              <w:spacing w:after="0" w:line="240" w:lineRule="auto"/>
              <w:ind w:left="0" w:right="0" w:firstLine="0"/>
              <w:jc w:val="center"/>
              <w:rPr>
                <w:rFonts w:ascii="Segoe UI" w:eastAsia="Times New Roman" w:hAnsi="Segoe UI" w:cs="Segoe UI"/>
              </w:rPr>
            </w:pPr>
            <w:r>
              <w:rPr>
                <w:rFonts w:ascii="Segoe UI" w:eastAsia="Times New Roman" w:hAnsi="Segoe UI" w:cs="Segoe UI"/>
              </w:rPr>
              <w:t>1</w:t>
            </w:r>
          </w:p>
        </w:tc>
        <w:tc>
          <w:tcPr>
            <w:tcW w:w="630" w:type="dxa"/>
            <w:tcBorders>
              <w:top w:val="single" w:sz="4" w:space="0" w:color="000000"/>
              <w:left w:val="single" w:sz="4" w:space="0" w:color="000000"/>
              <w:bottom w:val="single" w:sz="4" w:space="0" w:color="000000"/>
              <w:right w:val="single" w:sz="4" w:space="0" w:color="000000"/>
            </w:tcBorders>
          </w:tcPr>
          <w:p w14:paraId="4C2CBEBB"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3620A4">
              <w:rPr>
                <w:rFonts w:ascii="Segoe UI" w:eastAsia="Times New Roman" w:hAnsi="Segoe UI" w:cs="Segoe UI"/>
              </w:rPr>
              <w:t>0</w:t>
            </w:r>
          </w:p>
        </w:tc>
      </w:tr>
      <w:tr w:rsidR="00151E37" w:rsidRPr="001D7AE2" w14:paraId="0050FBF3" w14:textId="77777777" w:rsidTr="00643CC9">
        <w:trPr>
          <w:trHeight w:val="250"/>
        </w:trPr>
        <w:tc>
          <w:tcPr>
            <w:tcW w:w="1308" w:type="dxa"/>
            <w:tcBorders>
              <w:top w:val="single" w:sz="4" w:space="0" w:color="000000"/>
              <w:left w:val="single" w:sz="4" w:space="0" w:color="000000"/>
              <w:bottom w:val="single" w:sz="4" w:space="0" w:color="000000"/>
              <w:right w:val="single" w:sz="4" w:space="0" w:color="000000"/>
            </w:tcBorders>
          </w:tcPr>
          <w:p w14:paraId="25E61330"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1890" w:type="dxa"/>
            <w:tcBorders>
              <w:top w:val="single" w:sz="4" w:space="0" w:color="000000"/>
              <w:left w:val="single" w:sz="4" w:space="0" w:color="000000"/>
              <w:bottom w:val="single" w:sz="4" w:space="0" w:color="000000"/>
              <w:right w:val="single" w:sz="4" w:space="0" w:color="000000"/>
            </w:tcBorders>
            <w:vAlign w:val="center"/>
          </w:tcPr>
          <w:p w14:paraId="067AD44F" w14:textId="77777777" w:rsidR="00151E37" w:rsidRPr="001D7AE2" w:rsidRDefault="00151E37" w:rsidP="002F5529">
            <w:pPr>
              <w:spacing w:after="0" w:line="240" w:lineRule="auto"/>
              <w:ind w:left="0" w:right="0" w:firstLine="0"/>
              <w:jc w:val="left"/>
              <w:rPr>
                <w:rFonts w:ascii="Segoe UI" w:eastAsia="Times New Roman" w:hAnsi="Segoe UI" w:cs="Segoe UI"/>
              </w:rPr>
            </w:pPr>
            <w:proofErr w:type="spellStart"/>
            <w:r>
              <w:rPr>
                <w:rFonts w:ascii="Segoe UI" w:eastAsia="Times New Roman" w:hAnsi="Segoe UI" w:cs="Segoe UI"/>
              </w:rPr>
              <w:t>Salanninolide</w:t>
            </w:r>
            <w:proofErr w:type="spellEnd"/>
          </w:p>
        </w:tc>
        <w:tc>
          <w:tcPr>
            <w:tcW w:w="990" w:type="dxa"/>
            <w:tcBorders>
              <w:top w:val="single" w:sz="4" w:space="0" w:color="000000"/>
              <w:left w:val="single" w:sz="4" w:space="0" w:color="000000"/>
              <w:bottom w:val="single" w:sz="4" w:space="0" w:color="000000"/>
              <w:right w:val="single" w:sz="4" w:space="0" w:color="000000"/>
            </w:tcBorders>
            <w:vAlign w:val="center"/>
          </w:tcPr>
          <w:p w14:paraId="312F9332" w14:textId="77777777" w:rsidR="00151E37" w:rsidRPr="001D7AE2" w:rsidRDefault="00151E37" w:rsidP="002F5529">
            <w:pPr>
              <w:spacing w:after="0" w:line="240" w:lineRule="auto"/>
              <w:ind w:left="0" w:right="0" w:firstLine="0"/>
              <w:jc w:val="left"/>
              <w:rPr>
                <w:rFonts w:ascii="Segoe UI" w:eastAsia="Times New Roman" w:hAnsi="Segoe UI" w:cs="Segoe UI"/>
              </w:rPr>
            </w:pPr>
            <w:r>
              <w:rPr>
                <w:rFonts w:ascii="Segoe UI" w:eastAsia="Times New Roman" w:hAnsi="Segoe UI" w:cs="Segoe UI"/>
              </w:rPr>
              <w:t xml:space="preserve"> -6.8</w:t>
            </w:r>
          </w:p>
        </w:tc>
        <w:tc>
          <w:tcPr>
            <w:tcW w:w="1530" w:type="dxa"/>
            <w:tcBorders>
              <w:top w:val="single" w:sz="4" w:space="0" w:color="000000"/>
              <w:left w:val="single" w:sz="4" w:space="0" w:color="000000"/>
              <w:bottom w:val="single" w:sz="4" w:space="0" w:color="000000"/>
              <w:right w:val="single" w:sz="4" w:space="0" w:color="000000"/>
            </w:tcBorders>
          </w:tcPr>
          <w:p w14:paraId="092EBD5C" w14:textId="77777777" w:rsidR="00151E37" w:rsidRPr="001D7AE2" w:rsidRDefault="00722737" w:rsidP="002F5529">
            <w:pPr>
              <w:spacing w:after="0" w:line="240" w:lineRule="auto"/>
              <w:ind w:left="0" w:right="0" w:firstLine="0"/>
              <w:jc w:val="left"/>
              <w:rPr>
                <w:rFonts w:ascii="Segoe UI" w:eastAsia="Times New Roman" w:hAnsi="Segoe UI" w:cs="Segoe UI"/>
              </w:rPr>
            </w:pPr>
            <w:r>
              <w:rPr>
                <w:rFonts w:ascii="Segoe UI" w:eastAsia="Times New Roman" w:hAnsi="Segoe UI" w:cs="Segoe UI"/>
              </w:rPr>
              <w:t>1.02x10</w:t>
            </w:r>
            <w:r w:rsidRPr="00476027">
              <w:rPr>
                <w:rFonts w:ascii="Segoe UI" w:eastAsia="Times New Roman" w:hAnsi="Segoe UI" w:cs="Segoe UI"/>
                <w:vertAlign w:val="superscript"/>
              </w:rPr>
              <w:t>-5</w:t>
            </w:r>
            <w:r>
              <w:rPr>
                <w:rFonts w:ascii="Segoe UI" w:eastAsia="Times New Roman" w:hAnsi="Segoe UI" w:cs="Segoe UI"/>
              </w:rPr>
              <w:t>M</w:t>
            </w:r>
          </w:p>
        </w:tc>
        <w:tc>
          <w:tcPr>
            <w:tcW w:w="1350" w:type="dxa"/>
            <w:tcBorders>
              <w:top w:val="single" w:sz="4" w:space="0" w:color="000000"/>
              <w:left w:val="single" w:sz="4" w:space="0" w:color="000000"/>
              <w:bottom w:val="single" w:sz="4" w:space="0" w:color="000000"/>
              <w:right w:val="single" w:sz="4" w:space="0" w:color="000000"/>
            </w:tcBorders>
            <w:vAlign w:val="center"/>
          </w:tcPr>
          <w:p w14:paraId="61231DE1"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2</w:t>
            </w:r>
          </w:p>
        </w:tc>
        <w:tc>
          <w:tcPr>
            <w:tcW w:w="540" w:type="dxa"/>
            <w:tcBorders>
              <w:top w:val="single" w:sz="4" w:space="0" w:color="000000"/>
              <w:left w:val="single" w:sz="4" w:space="0" w:color="000000"/>
              <w:bottom w:val="single" w:sz="4" w:space="0" w:color="000000"/>
              <w:right w:val="single" w:sz="4" w:space="0" w:color="000000"/>
            </w:tcBorders>
            <w:vAlign w:val="center"/>
          </w:tcPr>
          <w:p w14:paraId="1B3E2811"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1</w:t>
            </w:r>
          </w:p>
        </w:tc>
        <w:tc>
          <w:tcPr>
            <w:tcW w:w="810" w:type="dxa"/>
            <w:tcBorders>
              <w:top w:val="single" w:sz="4" w:space="0" w:color="000000"/>
              <w:left w:val="single" w:sz="4" w:space="0" w:color="000000"/>
              <w:bottom w:val="single" w:sz="4" w:space="0" w:color="000000"/>
              <w:right w:val="single" w:sz="4" w:space="0" w:color="000000"/>
            </w:tcBorders>
            <w:vAlign w:val="center"/>
          </w:tcPr>
          <w:p w14:paraId="3A93DA29" w14:textId="77777777" w:rsidR="00151E37" w:rsidRPr="001D7AE2" w:rsidRDefault="00151E37" w:rsidP="002F5529">
            <w:pPr>
              <w:spacing w:after="0" w:line="240" w:lineRule="auto"/>
              <w:ind w:left="0" w:right="0" w:firstLine="0"/>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0</w:t>
            </w:r>
            <w:r w:rsidRPr="001D7AE2">
              <w:rPr>
                <w:rFonts w:ascii="Segoe UI" w:eastAsia="Times New Roman" w:hAnsi="Segoe UI" w:cs="Segoe UI"/>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55252365" w14:textId="77777777" w:rsidR="00151E37" w:rsidRPr="001D7AE2" w:rsidRDefault="007C5F76" w:rsidP="002F5529">
            <w:pPr>
              <w:spacing w:after="0" w:line="240" w:lineRule="auto"/>
              <w:ind w:left="0" w:right="0" w:firstLine="0"/>
              <w:jc w:val="center"/>
              <w:rPr>
                <w:rFonts w:ascii="Segoe UI" w:eastAsia="Times New Roman" w:hAnsi="Segoe UI" w:cs="Segoe UI"/>
              </w:rPr>
            </w:pPr>
            <w:r>
              <w:rPr>
                <w:rFonts w:ascii="Segoe UI" w:eastAsia="Times New Roman" w:hAnsi="Segoe UI" w:cs="Segoe UI"/>
              </w:rPr>
              <w:t>1</w:t>
            </w:r>
          </w:p>
        </w:tc>
        <w:tc>
          <w:tcPr>
            <w:tcW w:w="630" w:type="dxa"/>
            <w:tcBorders>
              <w:top w:val="single" w:sz="4" w:space="0" w:color="000000"/>
              <w:left w:val="single" w:sz="4" w:space="0" w:color="000000"/>
              <w:bottom w:val="single" w:sz="4" w:space="0" w:color="000000"/>
              <w:right w:val="single" w:sz="4" w:space="0" w:color="000000"/>
            </w:tcBorders>
          </w:tcPr>
          <w:p w14:paraId="0CCBC4FE"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3620A4">
              <w:rPr>
                <w:rFonts w:ascii="Segoe UI" w:eastAsia="Times New Roman" w:hAnsi="Segoe UI" w:cs="Segoe UI"/>
              </w:rPr>
              <w:t>0</w:t>
            </w:r>
          </w:p>
        </w:tc>
      </w:tr>
      <w:tr w:rsidR="00151E37" w:rsidRPr="001D7AE2" w14:paraId="12015252" w14:textId="77777777" w:rsidTr="00643CC9">
        <w:trPr>
          <w:trHeight w:val="277"/>
        </w:trPr>
        <w:tc>
          <w:tcPr>
            <w:tcW w:w="1308" w:type="dxa"/>
            <w:tcBorders>
              <w:top w:val="single" w:sz="4" w:space="0" w:color="000000"/>
              <w:left w:val="single" w:sz="4" w:space="0" w:color="000000"/>
              <w:bottom w:val="single" w:sz="4" w:space="0" w:color="000000"/>
              <w:right w:val="single" w:sz="4" w:space="0" w:color="000000"/>
            </w:tcBorders>
          </w:tcPr>
          <w:p w14:paraId="3DDE4B2E"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1890" w:type="dxa"/>
            <w:tcBorders>
              <w:top w:val="single" w:sz="4" w:space="0" w:color="000000"/>
              <w:left w:val="single" w:sz="4" w:space="0" w:color="000000"/>
              <w:bottom w:val="single" w:sz="4" w:space="0" w:color="000000"/>
              <w:right w:val="single" w:sz="4" w:space="0" w:color="000000"/>
            </w:tcBorders>
            <w:vAlign w:val="center"/>
          </w:tcPr>
          <w:p w14:paraId="13F6FC81" w14:textId="77777777" w:rsidR="00151E37" w:rsidRPr="001D7AE2" w:rsidRDefault="00151E37" w:rsidP="002F5529">
            <w:pPr>
              <w:spacing w:after="0" w:line="240" w:lineRule="auto"/>
              <w:ind w:left="0" w:right="0" w:firstLine="0"/>
              <w:jc w:val="left"/>
              <w:rPr>
                <w:rFonts w:ascii="Segoe UI" w:eastAsia="Times New Roman" w:hAnsi="Segoe UI" w:cs="Segoe UI"/>
              </w:rPr>
            </w:pPr>
            <w:proofErr w:type="spellStart"/>
            <w:r>
              <w:rPr>
                <w:rFonts w:ascii="Segoe UI" w:eastAsia="Times New Roman" w:hAnsi="Segoe UI" w:cs="Segoe UI"/>
              </w:rPr>
              <w:t>Toosendanin</w:t>
            </w:r>
            <w:proofErr w:type="spellEnd"/>
          </w:p>
        </w:tc>
        <w:tc>
          <w:tcPr>
            <w:tcW w:w="990" w:type="dxa"/>
            <w:tcBorders>
              <w:top w:val="single" w:sz="4" w:space="0" w:color="000000"/>
              <w:left w:val="single" w:sz="4" w:space="0" w:color="000000"/>
              <w:bottom w:val="single" w:sz="4" w:space="0" w:color="000000"/>
              <w:right w:val="single" w:sz="4" w:space="0" w:color="000000"/>
            </w:tcBorders>
            <w:vAlign w:val="center"/>
          </w:tcPr>
          <w:p w14:paraId="0541AC18"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-7.5</w:t>
            </w:r>
          </w:p>
        </w:tc>
        <w:tc>
          <w:tcPr>
            <w:tcW w:w="1530" w:type="dxa"/>
            <w:tcBorders>
              <w:top w:val="single" w:sz="4" w:space="0" w:color="000000"/>
              <w:left w:val="single" w:sz="4" w:space="0" w:color="000000"/>
              <w:bottom w:val="single" w:sz="4" w:space="0" w:color="000000"/>
              <w:right w:val="single" w:sz="4" w:space="0" w:color="000000"/>
            </w:tcBorders>
          </w:tcPr>
          <w:p w14:paraId="4373D648" w14:textId="77777777" w:rsidR="00151E37" w:rsidRPr="001D7AE2" w:rsidRDefault="00722737" w:rsidP="002F5529">
            <w:pPr>
              <w:spacing w:after="0" w:line="240" w:lineRule="auto"/>
              <w:ind w:left="0" w:right="0" w:firstLine="0"/>
              <w:jc w:val="left"/>
              <w:rPr>
                <w:rFonts w:ascii="Segoe UI" w:eastAsia="Times New Roman" w:hAnsi="Segoe UI" w:cs="Segoe UI"/>
              </w:rPr>
            </w:pPr>
            <w:r>
              <w:rPr>
                <w:rFonts w:ascii="Segoe UI" w:eastAsia="Times New Roman" w:hAnsi="Segoe UI" w:cs="Segoe UI"/>
              </w:rPr>
              <w:t>3.14x10</w:t>
            </w:r>
            <w:r w:rsidRPr="00476027">
              <w:rPr>
                <w:rFonts w:ascii="Segoe UI" w:eastAsia="Times New Roman" w:hAnsi="Segoe UI" w:cs="Segoe UI"/>
                <w:vertAlign w:val="superscript"/>
              </w:rPr>
              <w:t>-6</w:t>
            </w:r>
            <w:r>
              <w:rPr>
                <w:rFonts w:ascii="Segoe UI" w:eastAsia="Times New Roman" w:hAnsi="Segoe UI" w:cs="Segoe UI"/>
              </w:rPr>
              <w:t>M</w:t>
            </w:r>
          </w:p>
        </w:tc>
        <w:tc>
          <w:tcPr>
            <w:tcW w:w="1350" w:type="dxa"/>
            <w:tcBorders>
              <w:top w:val="single" w:sz="4" w:space="0" w:color="000000"/>
              <w:left w:val="single" w:sz="4" w:space="0" w:color="000000"/>
              <w:bottom w:val="single" w:sz="4" w:space="0" w:color="000000"/>
              <w:right w:val="single" w:sz="4" w:space="0" w:color="000000"/>
            </w:tcBorders>
            <w:vAlign w:val="center"/>
          </w:tcPr>
          <w:p w14:paraId="4DF05F86"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3</w:t>
            </w:r>
          </w:p>
        </w:tc>
        <w:tc>
          <w:tcPr>
            <w:tcW w:w="540" w:type="dxa"/>
            <w:tcBorders>
              <w:top w:val="single" w:sz="4" w:space="0" w:color="000000"/>
              <w:left w:val="single" w:sz="4" w:space="0" w:color="000000"/>
              <w:bottom w:val="single" w:sz="4" w:space="0" w:color="000000"/>
              <w:right w:val="single" w:sz="4" w:space="0" w:color="000000"/>
            </w:tcBorders>
            <w:vAlign w:val="center"/>
          </w:tcPr>
          <w:p w14:paraId="198D6994"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0</w:t>
            </w:r>
          </w:p>
        </w:tc>
        <w:tc>
          <w:tcPr>
            <w:tcW w:w="810" w:type="dxa"/>
            <w:tcBorders>
              <w:top w:val="single" w:sz="4" w:space="0" w:color="000000"/>
              <w:left w:val="single" w:sz="4" w:space="0" w:color="000000"/>
              <w:bottom w:val="single" w:sz="4" w:space="0" w:color="000000"/>
              <w:right w:val="single" w:sz="4" w:space="0" w:color="000000"/>
            </w:tcBorders>
            <w:vAlign w:val="center"/>
          </w:tcPr>
          <w:p w14:paraId="61181AB2" w14:textId="77777777" w:rsidR="00151E37" w:rsidRPr="001D7AE2" w:rsidRDefault="00151E37" w:rsidP="002F5529">
            <w:pPr>
              <w:spacing w:after="0" w:line="240" w:lineRule="auto"/>
              <w:ind w:left="0" w:right="0" w:firstLine="0"/>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0</w:t>
            </w:r>
            <w:r w:rsidRPr="001D7AE2">
              <w:rPr>
                <w:rFonts w:ascii="Segoe UI" w:eastAsia="Times New Roman" w:hAnsi="Segoe UI" w:cs="Segoe UI"/>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74C506E3" w14:textId="77777777" w:rsidR="00151E37" w:rsidRPr="001D7AE2" w:rsidRDefault="007C5F76" w:rsidP="002F5529">
            <w:pPr>
              <w:spacing w:after="0" w:line="240" w:lineRule="auto"/>
              <w:ind w:left="0" w:right="0" w:firstLine="0"/>
              <w:jc w:val="center"/>
              <w:rPr>
                <w:rFonts w:ascii="Segoe UI" w:eastAsia="Times New Roman" w:hAnsi="Segoe UI" w:cs="Segoe UI"/>
              </w:rPr>
            </w:pPr>
            <w:r>
              <w:rPr>
                <w:rFonts w:ascii="Segoe UI" w:eastAsia="Times New Roman" w:hAnsi="Segoe UI" w:cs="Segoe UI"/>
              </w:rPr>
              <w:t>2</w:t>
            </w:r>
          </w:p>
        </w:tc>
        <w:tc>
          <w:tcPr>
            <w:tcW w:w="630" w:type="dxa"/>
            <w:tcBorders>
              <w:top w:val="single" w:sz="4" w:space="0" w:color="000000"/>
              <w:left w:val="single" w:sz="4" w:space="0" w:color="000000"/>
              <w:bottom w:val="single" w:sz="4" w:space="0" w:color="000000"/>
              <w:right w:val="single" w:sz="4" w:space="0" w:color="000000"/>
            </w:tcBorders>
          </w:tcPr>
          <w:p w14:paraId="45A625B4"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3620A4">
              <w:rPr>
                <w:rFonts w:ascii="Segoe UI" w:eastAsia="Times New Roman" w:hAnsi="Segoe UI" w:cs="Segoe UI"/>
              </w:rPr>
              <w:t>0</w:t>
            </w:r>
          </w:p>
        </w:tc>
      </w:tr>
      <w:tr w:rsidR="00151E37" w:rsidRPr="001D7AE2" w14:paraId="6FF5F564" w14:textId="77777777" w:rsidTr="00643CC9">
        <w:trPr>
          <w:trHeight w:val="250"/>
        </w:trPr>
        <w:tc>
          <w:tcPr>
            <w:tcW w:w="1308" w:type="dxa"/>
            <w:tcBorders>
              <w:top w:val="single" w:sz="4" w:space="0" w:color="000000"/>
              <w:left w:val="single" w:sz="4" w:space="0" w:color="000000"/>
              <w:bottom w:val="single" w:sz="4" w:space="0" w:color="000000"/>
              <w:right w:val="single" w:sz="4" w:space="0" w:color="000000"/>
            </w:tcBorders>
          </w:tcPr>
          <w:p w14:paraId="57BFC4CB" w14:textId="77777777" w:rsidR="00151E37" w:rsidRPr="001D7AE2" w:rsidRDefault="00151E37" w:rsidP="002F5529">
            <w:pPr>
              <w:spacing w:after="0" w:line="240" w:lineRule="auto"/>
              <w:ind w:left="0" w:right="0" w:firstLine="0"/>
              <w:jc w:val="left"/>
              <w:rPr>
                <w:rFonts w:ascii="Segoe UI" w:eastAsia="Times New Roman" w:hAnsi="Segoe UI" w:cs="Segoe UI"/>
              </w:rPr>
            </w:pPr>
          </w:p>
        </w:tc>
        <w:tc>
          <w:tcPr>
            <w:tcW w:w="1890" w:type="dxa"/>
            <w:tcBorders>
              <w:top w:val="single" w:sz="4" w:space="0" w:color="000000"/>
              <w:left w:val="single" w:sz="4" w:space="0" w:color="000000"/>
              <w:bottom w:val="single" w:sz="4" w:space="0" w:color="000000"/>
              <w:right w:val="single" w:sz="4" w:space="0" w:color="000000"/>
            </w:tcBorders>
            <w:vAlign w:val="center"/>
          </w:tcPr>
          <w:p w14:paraId="72ED71A4" w14:textId="77777777" w:rsidR="00151E37" w:rsidRPr="001D7AE2" w:rsidRDefault="00151E37" w:rsidP="002F5529">
            <w:pPr>
              <w:spacing w:after="0" w:line="240" w:lineRule="auto"/>
              <w:ind w:left="0" w:right="0" w:firstLine="0"/>
              <w:jc w:val="left"/>
              <w:rPr>
                <w:rFonts w:ascii="Segoe UI" w:eastAsia="Times New Roman" w:hAnsi="Segoe UI" w:cs="Segoe UI"/>
              </w:rPr>
            </w:pPr>
            <w:r>
              <w:rPr>
                <w:rFonts w:ascii="Segoe UI" w:eastAsia="Times New Roman" w:hAnsi="Segoe UI" w:cs="Segoe UI"/>
              </w:rPr>
              <w:t>C</w:t>
            </w:r>
            <w:r w:rsidRPr="00685906">
              <w:rPr>
                <w:rFonts w:ascii="Segoe UI" w:hAnsi="Segoe UI" w:cs="Segoe UI"/>
              </w:rPr>
              <w:t>hlorantraniliprole</w:t>
            </w:r>
          </w:p>
        </w:tc>
        <w:tc>
          <w:tcPr>
            <w:tcW w:w="990" w:type="dxa"/>
            <w:tcBorders>
              <w:top w:val="single" w:sz="4" w:space="0" w:color="000000"/>
              <w:left w:val="single" w:sz="4" w:space="0" w:color="000000"/>
              <w:bottom w:val="single" w:sz="4" w:space="0" w:color="000000"/>
              <w:right w:val="single" w:sz="4" w:space="0" w:color="000000"/>
            </w:tcBorders>
            <w:vAlign w:val="center"/>
          </w:tcPr>
          <w:p w14:paraId="1A2D8EE0"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-6.7</w:t>
            </w:r>
          </w:p>
        </w:tc>
        <w:tc>
          <w:tcPr>
            <w:tcW w:w="1530" w:type="dxa"/>
            <w:tcBorders>
              <w:top w:val="single" w:sz="4" w:space="0" w:color="000000"/>
              <w:left w:val="single" w:sz="4" w:space="0" w:color="000000"/>
              <w:bottom w:val="single" w:sz="4" w:space="0" w:color="000000"/>
              <w:right w:val="single" w:sz="4" w:space="0" w:color="000000"/>
            </w:tcBorders>
          </w:tcPr>
          <w:p w14:paraId="60CEE93C" w14:textId="77777777" w:rsidR="00151E37" w:rsidRPr="001D7AE2" w:rsidRDefault="00722737" w:rsidP="002F5529">
            <w:pPr>
              <w:spacing w:after="0" w:line="240" w:lineRule="auto"/>
              <w:ind w:left="0" w:right="0" w:firstLine="0"/>
              <w:jc w:val="left"/>
              <w:rPr>
                <w:rFonts w:ascii="Segoe UI" w:eastAsia="Times New Roman" w:hAnsi="Segoe UI" w:cs="Segoe UI"/>
              </w:rPr>
            </w:pPr>
            <w:r>
              <w:rPr>
                <w:rFonts w:ascii="Segoe UI" w:eastAsia="Times New Roman" w:hAnsi="Segoe UI" w:cs="Segoe UI"/>
              </w:rPr>
              <w:t>1.21x10</w:t>
            </w:r>
            <w:r w:rsidRPr="00476027">
              <w:rPr>
                <w:rFonts w:ascii="Segoe UI" w:eastAsia="Times New Roman" w:hAnsi="Segoe UI" w:cs="Segoe UI"/>
                <w:vertAlign w:val="superscript"/>
              </w:rPr>
              <w:t>-5</w:t>
            </w:r>
            <w:r>
              <w:rPr>
                <w:rFonts w:ascii="Segoe UI" w:eastAsia="Times New Roman" w:hAnsi="Segoe UI" w:cs="Segoe UI"/>
              </w:rPr>
              <w:t>M</w:t>
            </w:r>
          </w:p>
        </w:tc>
        <w:tc>
          <w:tcPr>
            <w:tcW w:w="1350" w:type="dxa"/>
            <w:tcBorders>
              <w:top w:val="single" w:sz="4" w:space="0" w:color="000000"/>
              <w:left w:val="single" w:sz="4" w:space="0" w:color="000000"/>
              <w:bottom w:val="single" w:sz="4" w:space="0" w:color="000000"/>
              <w:right w:val="single" w:sz="4" w:space="0" w:color="000000"/>
            </w:tcBorders>
            <w:vAlign w:val="center"/>
          </w:tcPr>
          <w:p w14:paraId="7CD69608"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3</w:t>
            </w:r>
          </w:p>
        </w:tc>
        <w:tc>
          <w:tcPr>
            <w:tcW w:w="540" w:type="dxa"/>
            <w:tcBorders>
              <w:top w:val="single" w:sz="4" w:space="0" w:color="000000"/>
              <w:left w:val="single" w:sz="4" w:space="0" w:color="000000"/>
              <w:bottom w:val="single" w:sz="4" w:space="0" w:color="000000"/>
              <w:right w:val="single" w:sz="4" w:space="0" w:color="000000"/>
            </w:tcBorders>
            <w:vAlign w:val="center"/>
          </w:tcPr>
          <w:p w14:paraId="4F46BF0B"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0</w:t>
            </w:r>
          </w:p>
        </w:tc>
        <w:tc>
          <w:tcPr>
            <w:tcW w:w="810" w:type="dxa"/>
            <w:tcBorders>
              <w:top w:val="single" w:sz="4" w:space="0" w:color="000000"/>
              <w:left w:val="single" w:sz="4" w:space="0" w:color="000000"/>
              <w:bottom w:val="single" w:sz="4" w:space="0" w:color="000000"/>
              <w:right w:val="single" w:sz="4" w:space="0" w:color="000000"/>
            </w:tcBorders>
            <w:vAlign w:val="center"/>
          </w:tcPr>
          <w:p w14:paraId="681BF8DD" w14:textId="77777777" w:rsidR="00151E37" w:rsidRPr="001D7AE2" w:rsidRDefault="00151E37" w:rsidP="002F5529">
            <w:pPr>
              <w:spacing w:after="0" w:line="240" w:lineRule="auto"/>
              <w:ind w:left="0" w:right="0" w:firstLine="0"/>
              <w:rPr>
                <w:rFonts w:ascii="Segoe UI" w:eastAsia="Times New Roman" w:hAnsi="Segoe UI" w:cs="Segoe UI"/>
              </w:rPr>
            </w:pPr>
            <w:r w:rsidRPr="001D7AE2">
              <w:rPr>
                <w:rFonts w:ascii="Segoe UI" w:eastAsia="Times New Roman" w:hAnsi="Segoe UI" w:cs="Segoe UI"/>
              </w:rPr>
              <w:t xml:space="preserve">       </w:t>
            </w:r>
            <w:r w:rsidR="007C5F76">
              <w:rPr>
                <w:rFonts w:ascii="Segoe UI" w:eastAsia="Times New Roman" w:hAnsi="Segoe UI" w:cs="Segoe UI"/>
              </w:rPr>
              <w:t>1</w:t>
            </w:r>
            <w:r w:rsidRPr="001D7AE2">
              <w:rPr>
                <w:rFonts w:ascii="Segoe UI" w:eastAsia="Times New Roman" w:hAnsi="Segoe UI" w:cs="Segoe UI"/>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14271765" w14:textId="77777777" w:rsidR="00151E37" w:rsidRPr="001D7AE2" w:rsidRDefault="007C5F76" w:rsidP="002F5529">
            <w:pPr>
              <w:spacing w:after="0" w:line="240" w:lineRule="auto"/>
              <w:ind w:left="0" w:right="0" w:firstLine="0"/>
              <w:jc w:val="center"/>
              <w:rPr>
                <w:rFonts w:ascii="Segoe UI" w:eastAsia="Times New Roman" w:hAnsi="Segoe UI" w:cs="Segoe UI"/>
              </w:rPr>
            </w:pPr>
            <w:r>
              <w:rPr>
                <w:rFonts w:ascii="Segoe UI" w:eastAsia="Times New Roman" w:hAnsi="Segoe UI" w:cs="Segoe UI"/>
              </w:rPr>
              <w:t>0</w:t>
            </w:r>
          </w:p>
        </w:tc>
        <w:tc>
          <w:tcPr>
            <w:tcW w:w="630" w:type="dxa"/>
            <w:tcBorders>
              <w:top w:val="single" w:sz="4" w:space="0" w:color="000000"/>
              <w:left w:val="single" w:sz="4" w:space="0" w:color="000000"/>
              <w:bottom w:val="single" w:sz="4" w:space="0" w:color="000000"/>
              <w:right w:val="single" w:sz="4" w:space="0" w:color="000000"/>
            </w:tcBorders>
          </w:tcPr>
          <w:p w14:paraId="3AB940C1" w14:textId="77777777" w:rsidR="00151E37" w:rsidRPr="001D7AE2" w:rsidRDefault="00151E37" w:rsidP="002F5529">
            <w:pPr>
              <w:spacing w:after="0" w:line="240" w:lineRule="auto"/>
              <w:ind w:left="0" w:right="0" w:firstLine="0"/>
              <w:jc w:val="left"/>
              <w:rPr>
                <w:rFonts w:ascii="Segoe UI" w:eastAsia="Times New Roman" w:hAnsi="Segoe UI" w:cs="Segoe UI"/>
              </w:rPr>
            </w:pPr>
            <w:r w:rsidRPr="001D7AE2">
              <w:rPr>
                <w:rFonts w:ascii="Segoe UI" w:eastAsia="Times New Roman" w:hAnsi="Segoe UI" w:cs="Segoe UI"/>
              </w:rPr>
              <w:t xml:space="preserve">   </w:t>
            </w:r>
            <w:r w:rsidR="003620A4">
              <w:rPr>
                <w:rFonts w:ascii="Segoe UI" w:eastAsia="Times New Roman" w:hAnsi="Segoe UI" w:cs="Segoe UI"/>
              </w:rPr>
              <w:t>0</w:t>
            </w:r>
          </w:p>
        </w:tc>
      </w:tr>
    </w:tbl>
    <w:p w14:paraId="49D3EFE5" w14:textId="77777777" w:rsidR="006F1396" w:rsidRDefault="006F1396" w:rsidP="006F1396">
      <w:pPr>
        <w:spacing w:after="5" w:line="276" w:lineRule="auto"/>
        <w:ind w:left="0" w:right="37" w:firstLine="0"/>
        <w:rPr>
          <w:rFonts w:ascii="Segoe UI" w:eastAsiaTheme="minorHAnsi" w:hAnsi="Segoe UI" w:cs="Segoe UI"/>
          <w:color w:val="auto"/>
          <w:lang w:eastAsia="en-US"/>
        </w:rPr>
      </w:pPr>
    </w:p>
    <w:p w14:paraId="62A6F3B0" w14:textId="77777777" w:rsidR="006F1396" w:rsidRPr="008E3F61" w:rsidRDefault="006F1396" w:rsidP="006F1396">
      <w:pPr>
        <w:spacing w:after="5" w:line="276" w:lineRule="auto"/>
        <w:ind w:left="0" w:right="37" w:firstLine="0"/>
        <w:rPr>
          <w:rFonts w:ascii="Segoe UI" w:eastAsiaTheme="minorHAnsi" w:hAnsi="Segoe UI" w:cs="Segoe UI"/>
          <w:color w:val="auto"/>
          <w:lang w:eastAsia="en-US"/>
        </w:rPr>
      </w:pPr>
      <w:r>
        <w:rPr>
          <w:rFonts w:ascii="Segoe UI" w:eastAsiaTheme="minorHAnsi" w:hAnsi="Segoe UI" w:cs="Segoe UI"/>
          <w:color w:val="auto"/>
          <w:lang w:eastAsia="en-US"/>
        </w:rPr>
        <w:t>*</w:t>
      </w:r>
      <w:r w:rsidRPr="008E3F61">
        <w:rPr>
          <w:rFonts w:ascii="Segoe UI" w:hAnsi="Segoe UI" w:cs="Segoe UI"/>
        </w:rPr>
        <w:t xml:space="preserve"> </w:t>
      </w:r>
      <w:r>
        <w:rPr>
          <w:rFonts w:ascii="Segoe UI" w:hAnsi="Segoe UI" w:cs="Segoe UI"/>
        </w:rPr>
        <w:t>T</w:t>
      </w:r>
      <w:r w:rsidRPr="00D162EF">
        <w:rPr>
          <w:rFonts w:ascii="Segoe UI" w:hAnsi="Segoe UI" w:cs="Segoe UI"/>
        </w:rPr>
        <w:t xml:space="preserve">he ryanodine receptor of </w:t>
      </w:r>
      <w:r w:rsidRPr="00A206E4">
        <w:rPr>
          <w:rFonts w:ascii="Segoe UI" w:hAnsi="Segoe UI" w:cs="Segoe UI"/>
          <w:i/>
        </w:rPr>
        <w:t>S</w:t>
      </w:r>
      <w:r w:rsidR="00BF5BEB">
        <w:rPr>
          <w:rFonts w:ascii="Segoe UI" w:hAnsi="Segoe UI" w:cs="Segoe UI"/>
          <w:i/>
        </w:rPr>
        <w:t>.</w:t>
      </w:r>
      <w:r w:rsidRPr="00A206E4">
        <w:rPr>
          <w:rFonts w:ascii="Segoe UI" w:hAnsi="Segoe UI" w:cs="Segoe UI"/>
          <w:i/>
        </w:rPr>
        <w:t xml:space="preserve"> </w:t>
      </w:r>
      <w:proofErr w:type="spellStart"/>
      <w:r w:rsidRPr="00A206E4">
        <w:rPr>
          <w:rFonts w:ascii="Segoe UI" w:hAnsi="Segoe UI" w:cs="Segoe UI"/>
          <w:i/>
        </w:rPr>
        <w:t>frugiperda</w:t>
      </w:r>
      <w:proofErr w:type="spellEnd"/>
      <w:r>
        <w:rPr>
          <w:rFonts w:ascii="Segoe UI" w:hAnsi="Segoe UI" w:cs="Segoe UI"/>
          <w:i/>
        </w:rPr>
        <w:t>,</w:t>
      </w:r>
      <w:r w:rsidRPr="00D162EF">
        <w:rPr>
          <w:rFonts w:ascii="Segoe UI" w:hAnsi="Segoe UI" w:cs="Segoe UI"/>
        </w:rPr>
        <w:t xml:space="preserve"> the target insect (accession reference AOA410JAL6) was retrieved from </w:t>
      </w:r>
      <w:proofErr w:type="spellStart"/>
      <w:r w:rsidRPr="00D162EF">
        <w:rPr>
          <w:rFonts w:ascii="Segoe UI" w:hAnsi="Segoe UI" w:cs="Segoe UI"/>
        </w:rPr>
        <w:t>UniProtKB</w:t>
      </w:r>
      <w:proofErr w:type="spellEnd"/>
      <w:r w:rsidRPr="00D162EF">
        <w:rPr>
          <w:rFonts w:ascii="Segoe UI" w:hAnsi="Segoe UI" w:cs="Segoe UI"/>
        </w:rPr>
        <w:t xml:space="preserve"> database </w:t>
      </w:r>
      <w:hyperlink r:id="rId15" w:history="1">
        <w:r w:rsidRPr="00526480">
          <w:rPr>
            <w:rStyle w:val="Hyperlink"/>
            <w:rFonts w:ascii="Segoe UI" w:hAnsi="Segoe UI" w:cs="Segoe UI"/>
            <w:color w:val="000000" w:themeColor="text1"/>
            <w:u w:val="none"/>
          </w:rPr>
          <w:t>(www.uniprot.org/uniprotkb)</w:t>
        </w:r>
      </w:hyperlink>
      <w:r w:rsidRPr="00526480">
        <w:rPr>
          <w:rFonts w:ascii="Segoe UI" w:hAnsi="Segoe UI" w:cs="Segoe UI"/>
          <w:color w:val="000000" w:themeColor="text1"/>
        </w:rPr>
        <w:t>.</w:t>
      </w:r>
    </w:p>
    <w:p w14:paraId="39DF9C6D" w14:textId="77777777" w:rsidR="006F1396" w:rsidRDefault="006F1396" w:rsidP="006F1396">
      <w:pPr>
        <w:spacing w:after="5" w:line="276" w:lineRule="auto"/>
        <w:ind w:left="0" w:right="37" w:firstLine="0"/>
        <w:rPr>
          <w:rFonts w:ascii="Segoe UI" w:eastAsiaTheme="minorHAnsi" w:hAnsi="Segoe UI" w:cs="Segoe UI"/>
          <w:color w:val="auto"/>
          <w:lang w:eastAsia="en-US"/>
        </w:rPr>
      </w:pPr>
    </w:p>
    <w:p w14:paraId="5280D43E" w14:textId="77777777" w:rsidR="006F1396" w:rsidRPr="001D7AE2" w:rsidRDefault="006F1396" w:rsidP="006F1396">
      <w:pPr>
        <w:spacing w:after="5" w:line="276" w:lineRule="auto"/>
        <w:ind w:left="0" w:right="37" w:firstLine="0"/>
        <w:rPr>
          <w:rFonts w:ascii="Segoe UI" w:eastAsiaTheme="minorHAnsi" w:hAnsi="Segoe UI" w:cs="Segoe UI"/>
          <w:color w:val="auto"/>
          <w:lang w:eastAsia="en-US"/>
        </w:rPr>
      </w:pPr>
      <w:r w:rsidRPr="001D7AE2">
        <w:rPr>
          <w:rFonts w:ascii="Segoe UI" w:eastAsiaTheme="minorHAnsi" w:hAnsi="Segoe UI" w:cs="Segoe UI"/>
          <w:color w:val="auto"/>
          <w:lang w:eastAsia="en-US"/>
        </w:rPr>
        <w:t>*</w:t>
      </w:r>
      <w:r>
        <w:rPr>
          <w:rFonts w:ascii="Segoe UI" w:eastAsiaTheme="minorHAnsi" w:hAnsi="Segoe UI" w:cs="Segoe UI"/>
          <w:color w:val="auto"/>
          <w:lang w:eastAsia="en-US"/>
        </w:rPr>
        <w:t>*</w:t>
      </w:r>
      <w:r w:rsidRPr="001D7AE2">
        <w:rPr>
          <w:rFonts w:ascii="Segoe UI" w:eastAsiaTheme="minorHAnsi" w:hAnsi="Segoe UI" w:cs="Segoe UI"/>
          <w:color w:val="auto"/>
          <w:lang w:eastAsia="en-US"/>
        </w:rPr>
        <w:t xml:space="preserve">The dissociation constants </w:t>
      </w:r>
      <w:proofErr w:type="spellStart"/>
      <w:r w:rsidRPr="001D7AE2">
        <w:rPr>
          <w:rFonts w:ascii="Segoe UI" w:eastAsiaTheme="minorHAnsi" w:hAnsi="Segoe UI" w:cs="Segoe UI"/>
          <w:color w:val="auto"/>
          <w:lang w:eastAsia="en-US"/>
        </w:rPr>
        <w:t>K</w:t>
      </w:r>
      <w:r w:rsidRPr="005676B5">
        <w:rPr>
          <w:rFonts w:ascii="Segoe UI" w:eastAsiaTheme="minorHAnsi" w:hAnsi="Segoe UI" w:cs="Segoe UI"/>
          <w:color w:val="auto"/>
          <w:vertAlign w:val="subscript"/>
          <w:lang w:eastAsia="en-US"/>
        </w:rPr>
        <w:t>d</w:t>
      </w:r>
      <w:proofErr w:type="spellEnd"/>
      <w:r w:rsidRPr="001D7AE2">
        <w:rPr>
          <w:rFonts w:ascii="Segoe UI" w:eastAsiaTheme="minorHAnsi" w:hAnsi="Segoe UI" w:cs="Segoe UI"/>
          <w:color w:val="auto"/>
          <w:lang w:eastAsia="en-US"/>
        </w:rPr>
        <w:t xml:space="preserve"> is a measure of binding affinity which is used to evaluate and rank the order of strengths of bimolecular interactions of the ligand and the target protein. The smaller the </w:t>
      </w:r>
      <w:proofErr w:type="spellStart"/>
      <w:r w:rsidRPr="001D7AE2">
        <w:rPr>
          <w:rFonts w:ascii="Segoe UI" w:eastAsiaTheme="minorHAnsi" w:hAnsi="Segoe UI" w:cs="Segoe UI"/>
          <w:color w:val="auto"/>
          <w:lang w:eastAsia="en-US"/>
        </w:rPr>
        <w:t>K</w:t>
      </w:r>
      <w:r w:rsidRPr="005676B5">
        <w:rPr>
          <w:rFonts w:ascii="Segoe UI" w:eastAsiaTheme="minorHAnsi" w:hAnsi="Segoe UI" w:cs="Segoe UI"/>
          <w:color w:val="auto"/>
          <w:vertAlign w:val="subscript"/>
          <w:lang w:eastAsia="en-US"/>
        </w:rPr>
        <w:t>d</w:t>
      </w:r>
      <w:proofErr w:type="spellEnd"/>
      <w:r w:rsidRPr="001D7AE2">
        <w:rPr>
          <w:rFonts w:ascii="Segoe UI" w:eastAsiaTheme="minorHAnsi" w:hAnsi="Segoe UI" w:cs="Segoe UI"/>
          <w:color w:val="auto"/>
          <w:lang w:eastAsia="en-US"/>
        </w:rPr>
        <w:t xml:space="preserve"> value, the greater the binding affinity of the ligand to the receptor protein. </w:t>
      </w:r>
    </w:p>
    <w:p w14:paraId="335B35C7" w14:textId="77777777" w:rsidR="006F1396" w:rsidRPr="001D7AE2" w:rsidRDefault="006F1396" w:rsidP="006F1396">
      <w:pPr>
        <w:spacing w:after="5" w:line="250" w:lineRule="auto"/>
        <w:ind w:left="0" w:right="37" w:firstLine="0"/>
        <w:rPr>
          <w:rFonts w:ascii="Times New Roman" w:eastAsiaTheme="minorHAnsi" w:hAnsi="Times New Roman" w:cs="Times New Roman"/>
          <w:b/>
          <w:color w:val="auto"/>
          <w:sz w:val="24"/>
          <w:szCs w:val="24"/>
          <w:lang w:eastAsia="en-US"/>
        </w:rPr>
      </w:pPr>
    </w:p>
    <w:p w14:paraId="4D2AD24F" w14:textId="77777777" w:rsidR="003A69AC" w:rsidRDefault="003A69AC" w:rsidP="001D7AE2">
      <w:pPr>
        <w:spacing w:after="5" w:line="276" w:lineRule="auto"/>
        <w:ind w:left="0" w:right="37" w:firstLine="0"/>
        <w:rPr>
          <w:rFonts w:ascii="Segoe UI" w:eastAsiaTheme="minorHAnsi" w:hAnsi="Segoe UI" w:cs="Segoe UI"/>
          <w:color w:val="auto"/>
          <w:lang w:eastAsia="en-US"/>
        </w:rPr>
      </w:pPr>
    </w:p>
    <w:p w14:paraId="02A4744D" w14:textId="40B82400" w:rsidR="003F14F9" w:rsidRDefault="003F14F9" w:rsidP="001D7AE2">
      <w:pPr>
        <w:keepNext/>
        <w:keepLines/>
        <w:spacing w:after="4" w:line="276" w:lineRule="auto"/>
        <w:ind w:left="0" w:right="0" w:firstLine="0"/>
        <w:outlineLvl w:val="0"/>
        <w:rPr>
          <w:rFonts w:ascii="Segoe UI" w:eastAsiaTheme="minorHAnsi" w:hAnsi="Segoe UI" w:cs="Segoe UI"/>
          <w:color w:val="auto"/>
          <w:lang w:eastAsia="en-US"/>
        </w:rPr>
      </w:pPr>
    </w:p>
    <w:p w14:paraId="20FFE7D0" w14:textId="183585E8" w:rsidR="004E1B3E" w:rsidRDefault="00B30AB7" w:rsidP="00B30AB7">
      <w:pPr>
        <w:keepNext/>
        <w:keepLines/>
        <w:spacing w:after="4" w:line="360" w:lineRule="auto"/>
        <w:ind w:left="0" w:right="0" w:firstLine="0"/>
        <w:outlineLvl w:val="0"/>
        <w:rPr>
          <w:rFonts w:ascii="Segoe UI" w:hAnsi="Segoe UI" w:cs="Segoe UI"/>
        </w:rPr>
      </w:pPr>
      <w:r w:rsidRPr="00B30AB7">
        <w:rPr>
          <w:rFonts w:ascii="Segoe UI" w:hAnsi="Segoe UI" w:cs="Segoe UI"/>
        </w:rPr>
        <w:t xml:space="preserve">The electrostatic and van der Waals interactions between the ryanodine receptor protein and the six ligands are detailed in Table 1 and Figures 2 and 3. The docking results indicate that </w:t>
      </w:r>
      <w:r w:rsidRPr="00B30AB7">
        <w:rPr>
          <w:rFonts w:ascii="Segoe UI" w:hAnsi="Segoe UI" w:cs="Segoe UI"/>
          <w:i/>
          <w:iCs/>
        </w:rPr>
        <w:t xml:space="preserve">M. </w:t>
      </w:r>
      <w:proofErr w:type="spellStart"/>
      <w:r w:rsidRPr="00B30AB7">
        <w:rPr>
          <w:rFonts w:ascii="Segoe UI" w:hAnsi="Segoe UI" w:cs="Segoe UI"/>
          <w:i/>
          <w:iCs/>
        </w:rPr>
        <w:t>volkensii</w:t>
      </w:r>
      <w:proofErr w:type="spellEnd"/>
      <w:r w:rsidRPr="00B30AB7">
        <w:rPr>
          <w:rFonts w:ascii="Segoe UI" w:hAnsi="Segoe UI" w:cs="Segoe UI"/>
        </w:rPr>
        <w:t xml:space="preserve"> limonoids volkensin, </w:t>
      </w:r>
      <w:proofErr w:type="spellStart"/>
      <w:r w:rsidRPr="00B30AB7">
        <w:rPr>
          <w:rFonts w:ascii="Segoe UI" w:hAnsi="Segoe UI" w:cs="Segoe UI"/>
        </w:rPr>
        <w:t>volkensinone</w:t>
      </w:r>
      <w:proofErr w:type="spellEnd"/>
      <w:r w:rsidRPr="00B30AB7">
        <w:rPr>
          <w:rFonts w:ascii="Segoe UI" w:hAnsi="Segoe UI" w:cs="Segoe UI"/>
        </w:rPr>
        <w:t xml:space="preserve">, and </w:t>
      </w:r>
      <w:proofErr w:type="spellStart"/>
      <w:r w:rsidRPr="00B30AB7">
        <w:rPr>
          <w:rFonts w:ascii="Segoe UI" w:hAnsi="Segoe UI" w:cs="Segoe UI"/>
        </w:rPr>
        <w:t>toosendanin</w:t>
      </w:r>
      <w:proofErr w:type="spellEnd"/>
      <w:r w:rsidRPr="00B30AB7">
        <w:rPr>
          <w:rFonts w:ascii="Segoe UI" w:hAnsi="Segoe UI" w:cs="Segoe UI"/>
        </w:rPr>
        <w:t xml:space="preserve"> have significant binding potential with the target ryanodine receptor, showing affinities of -7.5 kcal/mol. The stability of these ligand-protein complexes is influenced by multiple molecular interactions, including hydrogen bonding, pi-alkyl, pi-pi, pi-sigma, and van der Waals interactions. Notably, like the commercial insecticide chlorantraniliprole, both </w:t>
      </w:r>
      <w:proofErr w:type="spellStart"/>
      <w:r w:rsidRPr="00B30AB7">
        <w:rPr>
          <w:rFonts w:ascii="Segoe UI" w:hAnsi="Segoe UI" w:cs="Segoe UI"/>
        </w:rPr>
        <w:t>volkensinone</w:t>
      </w:r>
      <w:proofErr w:type="spellEnd"/>
      <w:r w:rsidRPr="00B30AB7">
        <w:rPr>
          <w:rFonts w:ascii="Segoe UI" w:hAnsi="Segoe UI" w:cs="Segoe UI"/>
        </w:rPr>
        <w:t xml:space="preserve"> and </w:t>
      </w:r>
      <w:proofErr w:type="spellStart"/>
      <w:r w:rsidRPr="00B30AB7">
        <w:rPr>
          <w:rFonts w:ascii="Segoe UI" w:hAnsi="Segoe UI" w:cs="Segoe UI"/>
        </w:rPr>
        <w:t>toosendanin</w:t>
      </w:r>
      <w:proofErr w:type="spellEnd"/>
      <w:r w:rsidRPr="00B30AB7">
        <w:rPr>
          <w:rFonts w:ascii="Segoe UI" w:hAnsi="Segoe UI" w:cs="Segoe UI"/>
        </w:rPr>
        <w:t xml:space="preserve"> demonstrated three conventional hydrogen bonds, suggesting that they may possess insecticidal activity comparable to that of chlorantraniliprole against FAW.</w:t>
      </w:r>
    </w:p>
    <w:p w14:paraId="28F2A492" w14:textId="77777777" w:rsidR="00CA7A45" w:rsidRDefault="00CA7A45" w:rsidP="00B30AB7">
      <w:pPr>
        <w:keepNext/>
        <w:keepLines/>
        <w:spacing w:after="4" w:line="360" w:lineRule="auto"/>
        <w:ind w:left="0" w:right="0" w:firstLine="0"/>
        <w:outlineLvl w:val="0"/>
        <w:rPr>
          <w:rFonts w:ascii="Segoe UI" w:hAnsi="Segoe UI" w:cs="Segoe UI"/>
        </w:rPr>
      </w:pPr>
    </w:p>
    <w:p w14:paraId="404D29F5" w14:textId="1F52750E" w:rsidR="00CA7A45" w:rsidRPr="00B30AB7" w:rsidRDefault="00CA7A45" w:rsidP="00B30AB7">
      <w:pPr>
        <w:keepNext/>
        <w:keepLines/>
        <w:spacing w:after="4" w:line="360" w:lineRule="auto"/>
        <w:ind w:left="0" w:right="0" w:firstLine="0"/>
        <w:outlineLvl w:val="0"/>
        <w:rPr>
          <w:rFonts w:ascii="Segoe UI" w:eastAsiaTheme="minorHAnsi" w:hAnsi="Segoe UI" w:cs="Segoe UI"/>
          <w:color w:val="auto"/>
          <w:lang w:eastAsia="en-US"/>
        </w:rPr>
      </w:pPr>
      <w:r>
        <w:rPr>
          <w:noProof/>
          <w:lang w:val="en-US" w:eastAsia="en-US"/>
        </w:rPr>
        <w:drawing>
          <wp:anchor distT="0" distB="0" distL="114300" distR="114300" simplePos="0" relativeHeight="251688960" behindDoc="0" locked="0" layoutInCell="1" allowOverlap="1" wp14:anchorId="4A952E69" wp14:editId="6C434114">
            <wp:simplePos x="0" y="0"/>
            <wp:positionH relativeFrom="margin">
              <wp:posOffset>690879</wp:posOffset>
            </wp:positionH>
            <wp:positionV relativeFrom="paragraph">
              <wp:posOffset>6350</wp:posOffset>
            </wp:positionV>
            <wp:extent cx="5450483" cy="3730508"/>
            <wp:effectExtent l="0" t="0" r="0" b="381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54290" cy="373311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1FDDAB" w14:textId="224A8163" w:rsidR="005A5EE2" w:rsidRDefault="005A5EE2" w:rsidP="00B30AB7">
      <w:pPr>
        <w:keepNext/>
        <w:keepLines/>
        <w:spacing w:after="4" w:line="360" w:lineRule="auto"/>
        <w:ind w:left="0" w:right="0" w:firstLine="0"/>
        <w:outlineLvl w:val="0"/>
        <w:rPr>
          <w:rFonts w:ascii="Segoe UI" w:hAnsi="Segoe UI" w:cs="Segoe UI"/>
        </w:rPr>
      </w:pPr>
    </w:p>
    <w:p w14:paraId="5E828FB1" w14:textId="6CF0A433" w:rsidR="005A5EE2" w:rsidRDefault="005A5EE2" w:rsidP="00B30AB7">
      <w:pPr>
        <w:keepNext/>
        <w:keepLines/>
        <w:spacing w:after="4" w:line="360" w:lineRule="auto"/>
        <w:ind w:left="0" w:right="0" w:firstLine="0"/>
        <w:outlineLvl w:val="0"/>
        <w:rPr>
          <w:rFonts w:ascii="Segoe UI" w:hAnsi="Segoe UI" w:cs="Segoe UI"/>
        </w:rPr>
      </w:pPr>
    </w:p>
    <w:p w14:paraId="195961E4" w14:textId="77777777" w:rsidR="005A5EE2" w:rsidRDefault="005A5EE2" w:rsidP="00B30AB7">
      <w:pPr>
        <w:keepNext/>
        <w:keepLines/>
        <w:spacing w:after="4" w:line="360" w:lineRule="auto"/>
        <w:ind w:left="0" w:right="0" w:firstLine="0"/>
        <w:outlineLvl w:val="0"/>
        <w:rPr>
          <w:rFonts w:ascii="Segoe UI" w:hAnsi="Segoe UI" w:cs="Segoe UI"/>
        </w:rPr>
      </w:pPr>
    </w:p>
    <w:p w14:paraId="354FF4D1" w14:textId="77777777" w:rsidR="005A5EE2" w:rsidRDefault="005A5EE2" w:rsidP="00B30AB7">
      <w:pPr>
        <w:keepNext/>
        <w:keepLines/>
        <w:spacing w:after="4" w:line="360" w:lineRule="auto"/>
        <w:ind w:left="0" w:right="0" w:firstLine="0"/>
        <w:outlineLvl w:val="0"/>
        <w:rPr>
          <w:rFonts w:ascii="Segoe UI" w:hAnsi="Segoe UI" w:cs="Segoe UI"/>
        </w:rPr>
      </w:pPr>
    </w:p>
    <w:p w14:paraId="3F21A26D" w14:textId="77777777" w:rsidR="005A5EE2" w:rsidRDefault="005A5EE2" w:rsidP="00B30AB7">
      <w:pPr>
        <w:keepNext/>
        <w:keepLines/>
        <w:spacing w:after="4" w:line="360" w:lineRule="auto"/>
        <w:ind w:left="0" w:right="0" w:firstLine="0"/>
        <w:outlineLvl w:val="0"/>
        <w:rPr>
          <w:rFonts w:ascii="Segoe UI" w:hAnsi="Segoe UI" w:cs="Segoe UI"/>
        </w:rPr>
      </w:pPr>
    </w:p>
    <w:p w14:paraId="0B4F9AE9" w14:textId="77777777" w:rsidR="005A5EE2" w:rsidRDefault="005A5EE2" w:rsidP="00B30AB7">
      <w:pPr>
        <w:keepNext/>
        <w:keepLines/>
        <w:spacing w:after="4" w:line="360" w:lineRule="auto"/>
        <w:ind w:left="0" w:right="0" w:firstLine="0"/>
        <w:outlineLvl w:val="0"/>
        <w:rPr>
          <w:rFonts w:ascii="Segoe UI" w:hAnsi="Segoe UI" w:cs="Segoe UI"/>
        </w:rPr>
      </w:pPr>
    </w:p>
    <w:p w14:paraId="18432F9A" w14:textId="77777777" w:rsidR="005A5EE2" w:rsidRDefault="005A5EE2" w:rsidP="00B30AB7">
      <w:pPr>
        <w:keepNext/>
        <w:keepLines/>
        <w:spacing w:after="4" w:line="360" w:lineRule="auto"/>
        <w:ind w:left="0" w:right="0" w:firstLine="0"/>
        <w:outlineLvl w:val="0"/>
        <w:rPr>
          <w:rFonts w:ascii="Segoe UI" w:hAnsi="Segoe UI" w:cs="Segoe UI"/>
        </w:rPr>
      </w:pPr>
    </w:p>
    <w:p w14:paraId="7F2A469E" w14:textId="77777777" w:rsidR="005A5EE2" w:rsidRDefault="005A5EE2" w:rsidP="00B30AB7">
      <w:pPr>
        <w:keepNext/>
        <w:keepLines/>
        <w:spacing w:after="4" w:line="360" w:lineRule="auto"/>
        <w:ind w:left="0" w:right="0" w:firstLine="0"/>
        <w:outlineLvl w:val="0"/>
        <w:rPr>
          <w:rFonts w:ascii="Segoe UI" w:hAnsi="Segoe UI" w:cs="Segoe UI"/>
        </w:rPr>
      </w:pPr>
    </w:p>
    <w:p w14:paraId="0453BBBF" w14:textId="77777777" w:rsidR="005A5EE2" w:rsidRDefault="005A5EE2" w:rsidP="00B30AB7">
      <w:pPr>
        <w:keepNext/>
        <w:keepLines/>
        <w:spacing w:after="4" w:line="360" w:lineRule="auto"/>
        <w:ind w:left="0" w:right="0" w:firstLine="0"/>
        <w:outlineLvl w:val="0"/>
        <w:rPr>
          <w:rFonts w:ascii="Segoe UI" w:hAnsi="Segoe UI" w:cs="Segoe UI"/>
        </w:rPr>
      </w:pPr>
    </w:p>
    <w:p w14:paraId="55F5FACB" w14:textId="77777777" w:rsidR="005A5EE2" w:rsidRDefault="005A5EE2" w:rsidP="00B30AB7">
      <w:pPr>
        <w:keepNext/>
        <w:keepLines/>
        <w:spacing w:after="4" w:line="360" w:lineRule="auto"/>
        <w:ind w:left="0" w:right="0" w:firstLine="0"/>
        <w:outlineLvl w:val="0"/>
        <w:rPr>
          <w:rFonts w:ascii="Segoe UI" w:hAnsi="Segoe UI" w:cs="Segoe UI"/>
        </w:rPr>
      </w:pPr>
    </w:p>
    <w:p w14:paraId="781DE10C" w14:textId="77777777" w:rsidR="005A5EE2" w:rsidRDefault="005A5EE2" w:rsidP="00B30AB7">
      <w:pPr>
        <w:keepNext/>
        <w:keepLines/>
        <w:spacing w:after="4" w:line="360" w:lineRule="auto"/>
        <w:ind w:left="0" w:right="0" w:firstLine="0"/>
        <w:outlineLvl w:val="0"/>
        <w:rPr>
          <w:rFonts w:ascii="Segoe UI" w:hAnsi="Segoe UI" w:cs="Segoe UI"/>
        </w:rPr>
      </w:pPr>
    </w:p>
    <w:p w14:paraId="71D1647F" w14:textId="77777777" w:rsidR="005A5EE2" w:rsidRDefault="005A5EE2" w:rsidP="00B30AB7">
      <w:pPr>
        <w:keepNext/>
        <w:keepLines/>
        <w:spacing w:after="4" w:line="360" w:lineRule="auto"/>
        <w:ind w:left="0" w:right="0" w:firstLine="0"/>
        <w:outlineLvl w:val="0"/>
        <w:rPr>
          <w:rFonts w:ascii="Segoe UI" w:hAnsi="Segoe UI" w:cs="Segoe UI"/>
        </w:rPr>
      </w:pPr>
    </w:p>
    <w:p w14:paraId="7D903A1C" w14:textId="77777777" w:rsidR="005A5EE2" w:rsidRDefault="005A5EE2" w:rsidP="005A5EE2">
      <w:pPr>
        <w:keepNext/>
        <w:keepLines/>
        <w:spacing w:after="4" w:line="276" w:lineRule="auto"/>
        <w:ind w:left="0" w:right="0" w:firstLine="0"/>
        <w:outlineLvl w:val="0"/>
        <w:rPr>
          <w:rFonts w:ascii="Segoe UI" w:eastAsiaTheme="minorHAnsi" w:hAnsi="Segoe UI" w:cs="Segoe UI"/>
          <w:color w:val="auto"/>
          <w:lang w:eastAsia="en-US"/>
        </w:rPr>
      </w:pPr>
      <w:r>
        <w:rPr>
          <w:rFonts w:ascii="Segoe UI" w:eastAsiaTheme="minorHAnsi" w:hAnsi="Segoe UI" w:cs="Segoe UI"/>
          <w:color w:val="auto"/>
          <w:lang w:eastAsia="en-US"/>
        </w:rPr>
        <w:t xml:space="preserve">                                                                                                                                </w:t>
      </w:r>
    </w:p>
    <w:p w14:paraId="64515B27" w14:textId="77777777" w:rsidR="00CA7A45" w:rsidRDefault="00CA7A45" w:rsidP="005A5EE2">
      <w:pPr>
        <w:keepNext/>
        <w:keepLines/>
        <w:spacing w:after="4" w:line="276" w:lineRule="auto"/>
        <w:ind w:left="0" w:right="0" w:firstLine="0"/>
        <w:outlineLvl w:val="0"/>
        <w:rPr>
          <w:rFonts w:ascii="Segoe UI" w:eastAsiaTheme="minorHAnsi" w:hAnsi="Segoe UI" w:cs="Segoe UI"/>
          <w:b/>
          <w:color w:val="auto"/>
          <w:lang w:eastAsia="en-US"/>
        </w:rPr>
      </w:pPr>
    </w:p>
    <w:p w14:paraId="211238FD" w14:textId="6B4F8294" w:rsidR="005A5EE2" w:rsidRDefault="005A5EE2" w:rsidP="005A5EE2">
      <w:pPr>
        <w:keepNext/>
        <w:keepLines/>
        <w:spacing w:after="4" w:line="276" w:lineRule="auto"/>
        <w:ind w:left="0" w:right="0" w:firstLine="0"/>
        <w:outlineLvl w:val="0"/>
        <w:rPr>
          <w:rFonts w:ascii="Segoe UI" w:eastAsiaTheme="minorHAnsi" w:hAnsi="Segoe UI" w:cs="Segoe UI"/>
          <w:color w:val="auto"/>
          <w:lang w:eastAsia="en-US"/>
        </w:rPr>
      </w:pPr>
      <w:r w:rsidRPr="00033CDD">
        <w:rPr>
          <w:rFonts w:ascii="Segoe UI" w:eastAsiaTheme="minorHAnsi" w:hAnsi="Segoe UI" w:cs="Segoe UI"/>
          <w:b/>
          <w:color w:val="auto"/>
          <w:lang w:eastAsia="en-US"/>
        </w:rPr>
        <w:t xml:space="preserve">Figure </w:t>
      </w:r>
      <w:r>
        <w:rPr>
          <w:rFonts w:ascii="Segoe UI" w:eastAsiaTheme="minorHAnsi" w:hAnsi="Segoe UI" w:cs="Segoe UI"/>
          <w:b/>
          <w:color w:val="auto"/>
          <w:lang w:eastAsia="en-US"/>
        </w:rPr>
        <w:t>4.</w:t>
      </w:r>
      <w:r>
        <w:rPr>
          <w:rFonts w:ascii="Segoe UI" w:eastAsiaTheme="minorHAnsi" w:hAnsi="Segoe UI" w:cs="Segoe UI"/>
          <w:color w:val="auto"/>
          <w:lang w:eastAsia="en-US"/>
        </w:rPr>
        <w:t xml:space="preserve">   Ryanodine receptor protein showing clustering of the docked compounds </w:t>
      </w:r>
      <w:r w:rsidRPr="00033CDD">
        <w:rPr>
          <w:rFonts w:ascii="Segoe UI" w:eastAsiaTheme="minorHAnsi" w:hAnsi="Segoe UI" w:cs="Segoe UI"/>
          <w:color w:val="auto"/>
          <w:lang w:eastAsia="en-US"/>
        </w:rPr>
        <w:t>1</w:t>
      </w:r>
      <w:r>
        <w:rPr>
          <w:rFonts w:ascii="Segoe UI" w:eastAsiaTheme="minorHAnsi" w:hAnsi="Segoe UI" w:cs="Segoe UI"/>
          <w:color w:val="auto"/>
          <w:lang w:eastAsia="en-US"/>
        </w:rPr>
        <w:t xml:space="preserve"> – </w:t>
      </w:r>
      <w:r w:rsidRPr="00033CDD">
        <w:rPr>
          <w:rFonts w:ascii="Segoe UI" w:eastAsiaTheme="minorHAnsi" w:hAnsi="Segoe UI" w:cs="Segoe UI"/>
          <w:color w:val="auto"/>
          <w:lang w:eastAsia="en-US"/>
        </w:rPr>
        <w:t>6</w:t>
      </w:r>
      <w:r>
        <w:rPr>
          <w:rFonts w:ascii="Segoe UI" w:eastAsiaTheme="minorHAnsi" w:hAnsi="Segoe UI" w:cs="Segoe UI"/>
          <w:color w:val="auto"/>
          <w:lang w:eastAsia="en-US"/>
        </w:rPr>
        <w:t xml:space="preserve"> in two groups of compounds </w:t>
      </w:r>
      <w:r w:rsidRPr="00033CDD">
        <w:rPr>
          <w:rFonts w:ascii="Segoe UI" w:eastAsiaTheme="minorHAnsi" w:hAnsi="Segoe UI" w:cs="Segoe UI"/>
          <w:color w:val="auto"/>
          <w:lang w:eastAsia="en-US"/>
        </w:rPr>
        <w:t>1</w:t>
      </w:r>
      <w:r>
        <w:rPr>
          <w:rFonts w:ascii="Segoe UI" w:eastAsiaTheme="minorHAnsi" w:hAnsi="Segoe UI" w:cs="Segoe UI"/>
          <w:color w:val="auto"/>
          <w:lang w:eastAsia="en-US"/>
        </w:rPr>
        <w:t xml:space="preserve">, </w:t>
      </w:r>
      <w:r w:rsidRPr="00033CDD">
        <w:rPr>
          <w:rFonts w:ascii="Segoe UI" w:eastAsiaTheme="minorHAnsi" w:hAnsi="Segoe UI" w:cs="Segoe UI"/>
          <w:color w:val="auto"/>
          <w:lang w:eastAsia="en-US"/>
        </w:rPr>
        <w:t>2</w:t>
      </w:r>
      <w:r>
        <w:rPr>
          <w:rFonts w:ascii="Segoe UI" w:eastAsiaTheme="minorHAnsi" w:hAnsi="Segoe UI" w:cs="Segoe UI"/>
          <w:color w:val="auto"/>
          <w:lang w:eastAsia="en-US"/>
        </w:rPr>
        <w:t xml:space="preserve">, </w:t>
      </w:r>
      <w:r w:rsidRPr="00033CDD">
        <w:rPr>
          <w:rFonts w:ascii="Segoe UI" w:eastAsiaTheme="minorHAnsi" w:hAnsi="Segoe UI" w:cs="Segoe UI"/>
          <w:color w:val="auto"/>
          <w:lang w:eastAsia="en-US"/>
        </w:rPr>
        <w:t>3</w:t>
      </w:r>
      <w:r>
        <w:rPr>
          <w:rFonts w:ascii="Segoe UI" w:eastAsiaTheme="minorHAnsi" w:hAnsi="Segoe UI" w:cs="Segoe UI"/>
          <w:color w:val="auto"/>
          <w:lang w:eastAsia="en-US"/>
        </w:rPr>
        <w:t xml:space="preserve"> and </w:t>
      </w:r>
      <w:r w:rsidRPr="00033CDD">
        <w:rPr>
          <w:rFonts w:ascii="Segoe UI" w:eastAsiaTheme="minorHAnsi" w:hAnsi="Segoe UI" w:cs="Segoe UI"/>
          <w:color w:val="auto"/>
          <w:lang w:eastAsia="en-US"/>
        </w:rPr>
        <w:t>4</w:t>
      </w:r>
      <w:r>
        <w:rPr>
          <w:rFonts w:ascii="Segoe UI" w:eastAsiaTheme="minorHAnsi" w:hAnsi="Segoe UI" w:cs="Segoe UI"/>
          <w:color w:val="auto"/>
          <w:lang w:eastAsia="en-US"/>
        </w:rPr>
        <w:t xml:space="preserve"> and compounds </w:t>
      </w:r>
      <w:r w:rsidRPr="00033CDD">
        <w:rPr>
          <w:rFonts w:ascii="Segoe UI" w:eastAsiaTheme="minorHAnsi" w:hAnsi="Segoe UI" w:cs="Segoe UI"/>
          <w:color w:val="auto"/>
          <w:lang w:eastAsia="en-US"/>
        </w:rPr>
        <w:t>5</w:t>
      </w:r>
      <w:r>
        <w:rPr>
          <w:rFonts w:ascii="Segoe UI" w:eastAsiaTheme="minorHAnsi" w:hAnsi="Segoe UI" w:cs="Segoe UI"/>
          <w:color w:val="auto"/>
          <w:lang w:eastAsia="en-US"/>
        </w:rPr>
        <w:t xml:space="preserve"> and </w:t>
      </w:r>
      <w:r w:rsidRPr="00033CDD">
        <w:rPr>
          <w:rFonts w:ascii="Segoe UI" w:eastAsiaTheme="minorHAnsi" w:hAnsi="Segoe UI" w:cs="Segoe UI"/>
          <w:color w:val="auto"/>
          <w:lang w:eastAsia="en-US"/>
        </w:rPr>
        <w:t>6</w:t>
      </w:r>
      <w:r>
        <w:rPr>
          <w:rFonts w:ascii="Segoe UI" w:eastAsiaTheme="minorHAnsi" w:hAnsi="Segoe UI" w:cs="Segoe UI"/>
          <w:color w:val="auto"/>
          <w:lang w:eastAsia="en-US"/>
        </w:rPr>
        <w:t>.</w:t>
      </w:r>
    </w:p>
    <w:p w14:paraId="08085739" w14:textId="77777777" w:rsidR="005A5EE2" w:rsidRDefault="005A5EE2" w:rsidP="00B30AB7">
      <w:pPr>
        <w:keepNext/>
        <w:keepLines/>
        <w:spacing w:after="4" w:line="360" w:lineRule="auto"/>
        <w:ind w:left="0" w:right="0" w:firstLine="0"/>
        <w:outlineLvl w:val="0"/>
        <w:rPr>
          <w:rFonts w:ascii="Segoe UI" w:hAnsi="Segoe UI" w:cs="Segoe UI"/>
        </w:rPr>
      </w:pPr>
    </w:p>
    <w:p w14:paraId="146A0D42" w14:textId="77777777" w:rsidR="000B6C50" w:rsidRDefault="000B6C50" w:rsidP="00B30AB7">
      <w:pPr>
        <w:keepNext/>
        <w:keepLines/>
        <w:spacing w:after="4" w:line="360" w:lineRule="auto"/>
        <w:ind w:left="0" w:right="0" w:firstLine="0"/>
        <w:outlineLvl w:val="0"/>
        <w:rPr>
          <w:rFonts w:ascii="Segoe UI" w:hAnsi="Segoe UI" w:cs="Segoe UI"/>
        </w:rPr>
      </w:pPr>
    </w:p>
    <w:p w14:paraId="357150C0" w14:textId="5C5DC561" w:rsidR="00C3367E" w:rsidRPr="00B30AB7" w:rsidRDefault="00B30AB7" w:rsidP="00B30AB7">
      <w:pPr>
        <w:keepNext/>
        <w:keepLines/>
        <w:spacing w:after="4" w:line="360" w:lineRule="auto"/>
        <w:ind w:left="0" w:right="0" w:firstLine="0"/>
        <w:outlineLvl w:val="0"/>
        <w:rPr>
          <w:rFonts w:ascii="Segoe UI" w:eastAsiaTheme="minorHAnsi" w:hAnsi="Segoe UI" w:cs="Segoe UI"/>
          <w:color w:val="auto"/>
          <w:lang w:eastAsia="en-US"/>
        </w:rPr>
      </w:pPr>
      <w:r w:rsidRPr="00B30AB7">
        <w:rPr>
          <w:rFonts w:ascii="Segoe UI" w:hAnsi="Segoe UI" w:cs="Segoe UI"/>
        </w:rPr>
        <w:lastRenderedPageBreak/>
        <w:t xml:space="preserve">The docking analysis of all compounds showed that ligand binding clustered in two main regions of the ryanodine receptor protein (Figure 4). </w:t>
      </w:r>
      <w:proofErr w:type="spellStart"/>
      <w:r w:rsidRPr="00B30AB7">
        <w:rPr>
          <w:rFonts w:ascii="Segoe UI" w:hAnsi="Segoe UI" w:cs="Segoe UI"/>
        </w:rPr>
        <w:t>Toosendanin</w:t>
      </w:r>
      <w:proofErr w:type="spellEnd"/>
      <w:r w:rsidRPr="00B30AB7">
        <w:rPr>
          <w:rFonts w:ascii="Segoe UI" w:hAnsi="Segoe UI" w:cs="Segoe UI"/>
        </w:rPr>
        <w:t xml:space="preserve"> and chlorantraniliprole docked at the same receptor binding site, which is recognized as the primary site for FAW ryanodine receptor interactions (16, 17). The remaining C-seco limonoids bound together in a distinct receptor site (18). The fact that volkensin, </w:t>
      </w:r>
      <w:proofErr w:type="spellStart"/>
      <w:r w:rsidRPr="00B30AB7">
        <w:rPr>
          <w:rFonts w:ascii="Segoe UI" w:hAnsi="Segoe UI" w:cs="Segoe UI"/>
        </w:rPr>
        <w:t>salannin</w:t>
      </w:r>
      <w:proofErr w:type="spellEnd"/>
      <w:r w:rsidRPr="00B30AB7">
        <w:rPr>
          <w:rFonts w:ascii="Segoe UI" w:hAnsi="Segoe UI" w:cs="Segoe UI"/>
        </w:rPr>
        <w:t xml:space="preserve">, </w:t>
      </w:r>
      <w:proofErr w:type="spellStart"/>
      <w:r w:rsidRPr="00B30AB7">
        <w:rPr>
          <w:rFonts w:ascii="Segoe UI" w:hAnsi="Segoe UI" w:cs="Segoe UI"/>
        </w:rPr>
        <w:t>volkensinone</w:t>
      </w:r>
      <w:proofErr w:type="spellEnd"/>
      <w:r w:rsidRPr="00B30AB7">
        <w:rPr>
          <w:rFonts w:ascii="Segoe UI" w:hAnsi="Segoe UI" w:cs="Segoe UI"/>
        </w:rPr>
        <w:t xml:space="preserve">, and </w:t>
      </w:r>
      <w:proofErr w:type="spellStart"/>
      <w:r w:rsidRPr="00B30AB7">
        <w:rPr>
          <w:rFonts w:ascii="Segoe UI" w:hAnsi="Segoe UI" w:cs="Segoe UI"/>
        </w:rPr>
        <w:t>salanninolide</w:t>
      </w:r>
      <w:proofErr w:type="spellEnd"/>
      <w:r w:rsidRPr="00B30AB7">
        <w:rPr>
          <w:rFonts w:ascii="Segoe UI" w:hAnsi="Segoe UI" w:cs="Segoe UI"/>
        </w:rPr>
        <w:t xml:space="preserve"> bind to a distinct site, separate from the binding location of </w:t>
      </w:r>
      <w:proofErr w:type="spellStart"/>
      <w:r w:rsidRPr="00B30AB7">
        <w:rPr>
          <w:rFonts w:ascii="Segoe UI" w:hAnsi="Segoe UI" w:cs="Segoe UI"/>
        </w:rPr>
        <w:t>toosendanin</w:t>
      </w:r>
      <w:proofErr w:type="spellEnd"/>
      <w:r w:rsidRPr="00B30AB7">
        <w:rPr>
          <w:rFonts w:ascii="Segoe UI" w:hAnsi="Segoe UI" w:cs="Segoe UI"/>
        </w:rPr>
        <w:t xml:space="preserve"> and chlorantraniliprole, may offer an advantage in overcoming resistance associated with mutations at the main ryanodine receptor binding site (18, 36).</w:t>
      </w:r>
    </w:p>
    <w:p w14:paraId="25396AC6" w14:textId="77777777" w:rsidR="00B30AB7" w:rsidRDefault="00B30AB7" w:rsidP="004E1B3E">
      <w:pPr>
        <w:keepNext/>
        <w:keepLines/>
        <w:spacing w:after="4" w:line="276" w:lineRule="auto"/>
        <w:ind w:left="0" w:right="0" w:firstLine="0"/>
        <w:outlineLvl w:val="0"/>
        <w:rPr>
          <w:rFonts w:ascii="Segoe UI" w:eastAsiaTheme="minorHAnsi" w:hAnsi="Segoe UI" w:cs="Segoe UI"/>
          <w:color w:val="auto"/>
          <w:lang w:eastAsia="en-US"/>
        </w:rPr>
      </w:pPr>
    </w:p>
    <w:p w14:paraId="2ED7390E" w14:textId="77777777" w:rsidR="0019346C" w:rsidRDefault="0019346C" w:rsidP="001D7AE2">
      <w:pPr>
        <w:spacing w:after="5" w:line="250" w:lineRule="auto"/>
        <w:ind w:left="0" w:right="37" w:firstLine="0"/>
        <w:rPr>
          <w:rFonts w:ascii="Segoe UI" w:eastAsiaTheme="minorHAnsi" w:hAnsi="Segoe UI" w:cs="Segoe UI"/>
          <w:b/>
          <w:color w:val="auto"/>
          <w:sz w:val="24"/>
          <w:szCs w:val="24"/>
          <w:lang w:eastAsia="en-US"/>
        </w:rPr>
      </w:pPr>
    </w:p>
    <w:p w14:paraId="11B48888" w14:textId="17C1FDAF" w:rsidR="001D7AE2" w:rsidRPr="001D7AE2" w:rsidRDefault="001D7AE2" w:rsidP="001D7AE2">
      <w:pPr>
        <w:spacing w:after="5" w:line="250" w:lineRule="auto"/>
        <w:ind w:left="0" w:right="37" w:firstLine="0"/>
        <w:rPr>
          <w:rFonts w:ascii="Segoe UI" w:eastAsiaTheme="minorHAnsi" w:hAnsi="Segoe UI" w:cs="Segoe UI"/>
          <w:b/>
          <w:color w:val="auto"/>
          <w:sz w:val="24"/>
          <w:szCs w:val="24"/>
          <w:lang w:eastAsia="en-US"/>
        </w:rPr>
      </w:pPr>
      <w:r w:rsidRPr="001D7AE2">
        <w:rPr>
          <w:rFonts w:ascii="Segoe UI" w:eastAsiaTheme="minorHAnsi" w:hAnsi="Segoe UI" w:cs="Segoe UI"/>
          <w:b/>
          <w:color w:val="auto"/>
          <w:sz w:val="24"/>
          <w:szCs w:val="24"/>
          <w:lang w:eastAsia="en-US"/>
        </w:rPr>
        <w:t xml:space="preserve">Tice rule and </w:t>
      </w:r>
      <w:r w:rsidR="009D2357">
        <w:rPr>
          <w:rFonts w:ascii="Segoe UI" w:eastAsiaTheme="minorHAnsi" w:hAnsi="Segoe UI" w:cs="Segoe UI"/>
          <w:b/>
          <w:color w:val="auto"/>
          <w:sz w:val="24"/>
          <w:szCs w:val="24"/>
          <w:lang w:eastAsia="en-US"/>
        </w:rPr>
        <w:t>insecticidal likeness</w:t>
      </w:r>
      <w:r w:rsidRPr="001D7AE2">
        <w:rPr>
          <w:rFonts w:ascii="Segoe UI" w:eastAsiaTheme="minorHAnsi" w:hAnsi="Segoe UI" w:cs="Segoe UI"/>
          <w:b/>
          <w:color w:val="auto"/>
          <w:sz w:val="24"/>
          <w:szCs w:val="24"/>
          <w:lang w:eastAsia="en-US"/>
        </w:rPr>
        <w:t xml:space="preserve"> </w:t>
      </w:r>
    </w:p>
    <w:p w14:paraId="55E696F5" w14:textId="77777777" w:rsidR="001D7AE2" w:rsidRPr="001D7AE2" w:rsidRDefault="001D7AE2" w:rsidP="001D7AE2">
      <w:pPr>
        <w:spacing w:after="5" w:line="250" w:lineRule="auto"/>
        <w:ind w:left="0" w:right="37" w:firstLine="0"/>
        <w:rPr>
          <w:rFonts w:ascii="Times New Roman" w:eastAsiaTheme="minorHAnsi" w:hAnsi="Times New Roman" w:cs="Times New Roman"/>
          <w:color w:val="auto"/>
          <w:sz w:val="24"/>
          <w:szCs w:val="24"/>
          <w:lang w:eastAsia="en-US"/>
        </w:rPr>
      </w:pPr>
    </w:p>
    <w:p w14:paraId="33C54FA1" w14:textId="450F1298" w:rsidR="000F6205" w:rsidRPr="00052644" w:rsidRDefault="00B37513" w:rsidP="00B37513">
      <w:pPr>
        <w:spacing w:after="5" w:line="360" w:lineRule="auto"/>
        <w:ind w:left="0" w:right="37" w:firstLine="0"/>
        <w:rPr>
          <w:rFonts w:ascii="Segoe UI" w:eastAsiaTheme="minorHAnsi" w:hAnsi="Segoe UI" w:cs="Segoe UI"/>
          <w:color w:val="auto"/>
          <w:lang w:eastAsia="en-US"/>
        </w:rPr>
      </w:pPr>
      <w:r w:rsidRPr="00B37513">
        <w:rPr>
          <w:rFonts w:ascii="Segoe UI" w:hAnsi="Segoe UI" w:cs="Segoe UI"/>
        </w:rPr>
        <w:t xml:space="preserve">As presented in Table 2, M. </w:t>
      </w:r>
      <w:proofErr w:type="spellStart"/>
      <w:r w:rsidRPr="00B37513">
        <w:rPr>
          <w:rFonts w:ascii="Segoe UI" w:hAnsi="Segoe UI" w:cs="Segoe UI"/>
        </w:rPr>
        <w:t>volkensii</w:t>
      </w:r>
      <w:proofErr w:type="spellEnd"/>
      <w:r w:rsidRPr="00B37513">
        <w:rPr>
          <w:rFonts w:ascii="Segoe UI" w:hAnsi="Segoe UI" w:cs="Segoe UI"/>
        </w:rPr>
        <w:t xml:space="preserve"> compounds 1 and 3 each violated only the molecular weight parameter, rendering them largely compliant with the Tice rule. However, </w:t>
      </w:r>
      <w:proofErr w:type="spellStart"/>
      <w:r w:rsidRPr="00B37513">
        <w:rPr>
          <w:rFonts w:ascii="Segoe UI" w:hAnsi="Segoe UI" w:cs="Segoe UI"/>
        </w:rPr>
        <w:t>salannin</w:t>
      </w:r>
      <w:proofErr w:type="spellEnd"/>
      <w:r w:rsidRPr="00B37513">
        <w:rPr>
          <w:rFonts w:ascii="Segoe UI" w:hAnsi="Segoe UI" w:cs="Segoe UI"/>
        </w:rPr>
        <w:t xml:space="preserve">, </w:t>
      </w:r>
      <w:proofErr w:type="spellStart"/>
      <w:r w:rsidRPr="00B37513">
        <w:rPr>
          <w:rFonts w:ascii="Segoe UI" w:hAnsi="Segoe UI" w:cs="Segoe UI"/>
        </w:rPr>
        <w:t>salanninolide</w:t>
      </w:r>
      <w:proofErr w:type="spellEnd"/>
      <w:r w:rsidRPr="00B37513">
        <w:rPr>
          <w:rFonts w:ascii="Segoe UI" w:hAnsi="Segoe UI" w:cs="Segoe UI"/>
        </w:rPr>
        <w:t xml:space="preserve">, and </w:t>
      </w:r>
      <w:proofErr w:type="spellStart"/>
      <w:r w:rsidRPr="00B37513">
        <w:rPr>
          <w:rFonts w:ascii="Segoe UI" w:hAnsi="Segoe UI" w:cs="Segoe UI"/>
        </w:rPr>
        <w:t>toosendanin</w:t>
      </w:r>
      <w:proofErr w:type="spellEnd"/>
      <w:r w:rsidRPr="00B37513">
        <w:rPr>
          <w:rFonts w:ascii="Segoe UI" w:hAnsi="Segoe UI" w:cs="Segoe UI"/>
        </w:rPr>
        <w:t xml:space="preserve"> violated both the molecular weight and </w:t>
      </w:r>
      <w:proofErr w:type="spellStart"/>
      <w:r w:rsidRPr="00B37513">
        <w:rPr>
          <w:rFonts w:ascii="Segoe UI" w:hAnsi="Segoe UI" w:cs="Segoe UI"/>
        </w:rPr>
        <w:t>LogP</w:t>
      </w:r>
      <w:proofErr w:type="spellEnd"/>
      <w:r w:rsidRPr="00B37513">
        <w:rPr>
          <w:rFonts w:ascii="Segoe UI" w:hAnsi="Segoe UI" w:cs="Segoe UI"/>
        </w:rPr>
        <w:t xml:space="preserve"> criteria (34, 35). According to the Tice rule, ideal insecticides should ideally have only one parameter violation, as multiple violations could lead to reduced bioavailability or other efficacy issues. Nonetheless, it is noteworthy that not all successful insecticides align strictly with theoretical insecticide-likeness predictions.</w:t>
      </w:r>
    </w:p>
    <w:p w14:paraId="79A57A9D" w14:textId="77777777" w:rsidR="000B6C50" w:rsidRDefault="000B6C50" w:rsidP="001D7AE2">
      <w:pPr>
        <w:spacing w:after="5" w:line="276" w:lineRule="auto"/>
        <w:ind w:left="0" w:right="37" w:firstLine="0"/>
        <w:rPr>
          <w:rFonts w:ascii="Segoe UI" w:eastAsiaTheme="minorHAnsi" w:hAnsi="Segoe UI" w:cs="Segoe UI"/>
          <w:color w:val="auto"/>
          <w:lang w:eastAsia="en-US"/>
        </w:rPr>
      </w:pPr>
    </w:p>
    <w:p w14:paraId="17414294" w14:textId="2A7CDC8F" w:rsidR="001D7AE2" w:rsidRPr="001D7AE2" w:rsidRDefault="001D7AE2" w:rsidP="001D7AE2">
      <w:pPr>
        <w:keepNext/>
        <w:keepLines/>
        <w:spacing w:after="4" w:line="259" w:lineRule="auto"/>
        <w:ind w:left="0" w:right="0" w:firstLine="0"/>
        <w:jc w:val="left"/>
        <w:outlineLvl w:val="0"/>
        <w:rPr>
          <w:rFonts w:ascii="Times New Roman" w:eastAsia="Times New Roman" w:hAnsi="Times New Roman" w:cs="Times New Roman"/>
          <w:sz w:val="24"/>
          <w:szCs w:val="24"/>
        </w:rPr>
      </w:pPr>
      <w:r w:rsidRPr="001D7AE2">
        <w:rPr>
          <w:rFonts w:ascii="Segoe UI" w:eastAsia="Times New Roman" w:hAnsi="Segoe UI" w:cs="Segoe UI"/>
          <w:b/>
          <w:sz w:val="24"/>
          <w:szCs w:val="24"/>
        </w:rPr>
        <w:t>Table 2.</w:t>
      </w:r>
      <w:r w:rsidRPr="001D7AE2">
        <w:rPr>
          <w:rFonts w:ascii="Times New Roman" w:eastAsia="Times New Roman" w:hAnsi="Times New Roman" w:cs="Times New Roman"/>
          <w:b/>
          <w:sz w:val="24"/>
          <w:szCs w:val="24"/>
        </w:rPr>
        <w:t xml:space="preserve"> </w:t>
      </w:r>
      <w:r w:rsidRPr="001D7AE2">
        <w:rPr>
          <w:rFonts w:ascii="Segoe UI" w:eastAsia="Times New Roman" w:hAnsi="Segoe UI" w:cs="Segoe UI"/>
        </w:rPr>
        <w:t xml:space="preserve">Tice rule properties of scored </w:t>
      </w:r>
      <w:r w:rsidR="00560CDE" w:rsidRPr="007542D6">
        <w:rPr>
          <w:rFonts w:ascii="Segoe UI" w:eastAsia="Times New Roman" w:hAnsi="Segoe UI" w:cs="Segoe UI"/>
          <w:i/>
        </w:rPr>
        <w:t xml:space="preserve">Melia </w:t>
      </w:r>
      <w:proofErr w:type="spellStart"/>
      <w:r w:rsidR="00560CDE" w:rsidRPr="007542D6">
        <w:rPr>
          <w:rFonts w:ascii="Segoe UI" w:eastAsia="Times New Roman" w:hAnsi="Segoe UI" w:cs="Segoe UI"/>
          <w:i/>
        </w:rPr>
        <w:t>volkensii</w:t>
      </w:r>
      <w:proofErr w:type="spellEnd"/>
      <w:r w:rsidR="00560CDE">
        <w:rPr>
          <w:rFonts w:ascii="Segoe UI" w:eastAsia="Times New Roman" w:hAnsi="Segoe UI" w:cs="Segoe UI"/>
        </w:rPr>
        <w:t xml:space="preserve"> </w:t>
      </w:r>
      <w:r w:rsidRPr="001D7AE2">
        <w:rPr>
          <w:rFonts w:ascii="Segoe UI" w:eastAsia="Times New Roman" w:hAnsi="Segoe UI" w:cs="Segoe UI"/>
        </w:rPr>
        <w:t>limonoid</w:t>
      </w:r>
      <w:r w:rsidR="00BA02AE">
        <w:rPr>
          <w:rFonts w:ascii="Segoe UI" w:eastAsia="Times New Roman" w:hAnsi="Segoe UI" w:cs="Segoe UI"/>
        </w:rPr>
        <w:t xml:space="preserve">s </w:t>
      </w:r>
      <w:r w:rsidR="00BA02AE" w:rsidRPr="00CA0FBB">
        <w:rPr>
          <w:rFonts w:ascii="Segoe UI" w:eastAsia="Times New Roman" w:hAnsi="Segoe UI" w:cs="Segoe UI"/>
        </w:rPr>
        <w:t>1</w:t>
      </w:r>
      <w:r w:rsidR="00BA02AE">
        <w:rPr>
          <w:rFonts w:ascii="Segoe UI" w:eastAsia="Times New Roman" w:hAnsi="Segoe UI" w:cs="Segoe UI"/>
        </w:rPr>
        <w:t>-</w:t>
      </w:r>
      <w:r w:rsidR="00BA02AE" w:rsidRPr="00CA0FBB">
        <w:rPr>
          <w:rFonts w:ascii="Segoe UI" w:eastAsia="Times New Roman" w:hAnsi="Segoe UI" w:cs="Segoe UI"/>
        </w:rPr>
        <w:t>5</w:t>
      </w:r>
      <w:r w:rsidR="00BA02AE">
        <w:rPr>
          <w:rFonts w:ascii="Segoe UI" w:eastAsia="Times New Roman" w:hAnsi="Segoe UI" w:cs="Segoe UI"/>
        </w:rPr>
        <w:t xml:space="preserve"> and chlorantraniliprole </w:t>
      </w:r>
      <w:r w:rsidR="00BA02AE" w:rsidRPr="00CA0FBB">
        <w:rPr>
          <w:rFonts w:ascii="Segoe UI" w:eastAsia="Times New Roman" w:hAnsi="Segoe UI" w:cs="Segoe UI"/>
        </w:rPr>
        <w:t>6</w:t>
      </w:r>
      <w:r w:rsidR="00BA02AE">
        <w:rPr>
          <w:rFonts w:ascii="Segoe UI" w:eastAsia="Times New Roman" w:hAnsi="Segoe UI" w:cs="Segoe UI"/>
        </w:rPr>
        <w:t>.</w:t>
      </w:r>
    </w:p>
    <w:p w14:paraId="3DA3F59E" w14:textId="77777777" w:rsidR="001D7AE2" w:rsidRPr="001D7AE2" w:rsidRDefault="001D7AE2" w:rsidP="001D7AE2">
      <w:pPr>
        <w:keepNext/>
        <w:keepLines/>
        <w:spacing w:after="4" w:line="259" w:lineRule="auto"/>
        <w:ind w:left="0" w:right="0" w:firstLine="0"/>
        <w:jc w:val="left"/>
        <w:outlineLvl w:val="0"/>
        <w:rPr>
          <w:rFonts w:ascii="Times New Roman" w:eastAsia="Times New Roman" w:hAnsi="Times New Roman" w:cs="Times New Roman"/>
          <w:b/>
          <w:sz w:val="20"/>
        </w:rPr>
      </w:pPr>
    </w:p>
    <w:tbl>
      <w:tblPr>
        <w:tblStyle w:val="TableGrid10"/>
        <w:tblW w:w="0" w:type="auto"/>
        <w:tblInd w:w="-185" w:type="dxa"/>
        <w:tblLook w:val="04A0" w:firstRow="1" w:lastRow="0" w:firstColumn="1" w:lastColumn="0" w:noHBand="0" w:noVBand="1"/>
      </w:tblPr>
      <w:tblGrid>
        <w:gridCol w:w="2293"/>
        <w:gridCol w:w="947"/>
        <w:gridCol w:w="810"/>
        <w:gridCol w:w="1624"/>
        <w:gridCol w:w="1164"/>
        <w:gridCol w:w="1109"/>
        <w:gridCol w:w="900"/>
        <w:gridCol w:w="1233"/>
      </w:tblGrid>
      <w:tr w:rsidR="00063B7D" w:rsidRPr="001D7AE2" w14:paraId="0A223170" w14:textId="77777777" w:rsidTr="00063B7D">
        <w:tc>
          <w:tcPr>
            <w:tcW w:w="2293" w:type="dxa"/>
          </w:tcPr>
          <w:p w14:paraId="56127DAC"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b/>
              </w:rPr>
            </w:pPr>
            <w:r w:rsidRPr="001D7AE2">
              <w:rPr>
                <w:rFonts w:ascii="Segoe UI" w:eastAsia="Times New Roman" w:hAnsi="Segoe UI" w:cs="Segoe UI"/>
                <w:b/>
              </w:rPr>
              <w:t>Ligand</w:t>
            </w:r>
          </w:p>
        </w:tc>
        <w:tc>
          <w:tcPr>
            <w:tcW w:w="947" w:type="dxa"/>
          </w:tcPr>
          <w:p w14:paraId="1E6C1012" w14:textId="77777777" w:rsidR="00D35D5F" w:rsidRPr="001D7AE2" w:rsidRDefault="00063B7D" w:rsidP="001D7AE2">
            <w:pPr>
              <w:keepNext/>
              <w:keepLines/>
              <w:spacing w:after="4" w:line="240" w:lineRule="auto"/>
              <w:ind w:left="0" w:right="0" w:firstLine="0"/>
              <w:jc w:val="left"/>
              <w:outlineLvl w:val="0"/>
              <w:rPr>
                <w:rFonts w:ascii="Segoe UI" w:eastAsia="Times New Roman" w:hAnsi="Segoe UI" w:cs="Segoe UI"/>
                <w:b/>
              </w:rPr>
            </w:pPr>
            <w:r>
              <w:rPr>
                <w:rFonts w:ascii="Segoe UI" w:eastAsia="Times New Roman" w:hAnsi="Segoe UI" w:cs="Segoe UI"/>
                <w:b/>
              </w:rPr>
              <w:t xml:space="preserve"> </w:t>
            </w:r>
            <w:proofErr w:type="spellStart"/>
            <w:r w:rsidR="00D35D5F" w:rsidRPr="001D7AE2">
              <w:rPr>
                <w:rFonts w:ascii="Segoe UI" w:eastAsia="Times New Roman" w:hAnsi="Segoe UI" w:cs="Segoe UI"/>
                <w:b/>
              </w:rPr>
              <w:t>Mwt</w:t>
            </w:r>
            <w:proofErr w:type="spellEnd"/>
          </w:p>
        </w:tc>
        <w:tc>
          <w:tcPr>
            <w:tcW w:w="810" w:type="dxa"/>
          </w:tcPr>
          <w:p w14:paraId="32B13B30" w14:textId="77777777" w:rsidR="00D35D5F" w:rsidRDefault="00D35D5F" w:rsidP="001D7AE2">
            <w:pPr>
              <w:keepNext/>
              <w:keepLines/>
              <w:spacing w:after="4" w:line="240" w:lineRule="auto"/>
              <w:ind w:left="0" w:right="0" w:firstLine="0"/>
              <w:jc w:val="left"/>
              <w:outlineLvl w:val="0"/>
              <w:rPr>
                <w:rFonts w:ascii="Segoe UI" w:eastAsia="Times New Roman" w:hAnsi="Segoe UI" w:cs="Segoe UI"/>
                <w:b/>
              </w:rPr>
            </w:pPr>
            <w:r>
              <w:rPr>
                <w:rFonts w:ascii="Segoe UI" w:eastAsia="Times New Roman" w:hAnsi="Segoe UI" w:cs="Segoe UI"/>
                <w:b/>
              </w:rPr>
              <w:t>mi-</w:t>
            </w:r>
          </w:p>
          <w:p w14:paraId="54386033"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b/>
              </w:rPr>
            </w:pPr>
            <w:proofErr w:type="spellStart"/>
            <w:r w:rsidRPr="001D7AE2">
              <w:rPr>
                <w:rFonts w:ascii="Segoe UI" w:eastAsia="Times New Roman" w:hAnsi="Segoe UI" w:cs="Segoe UI"/>
                <w:b/>
              </w:rPr>
              <w:t>LogP</w:t>
            </w:r>
            <w:proofErr w:type="spellEnd"/>
          </w:p>
        </w:tc>
        <w:tc>
          <w:tcPr>
            <w:tcW w:w="1624" w:type="dxa"/>
          </w:tcPr>
          <w:p w14:paraId="11CF7479"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b/>
              </w:rPr>
            </w:pPr>
            <w:r w:rsidRPr="001D7AE2">
              <w:rPr>
                <w:rFonts w:ascii="Segoe UI" w:eastAsia="Times New Roman" w:hAnsi="Segoe UI" w:cs="Segoe UI"/>
                <w:b/>
              </w:rPr>
              <w:t>Rule of 5 violations</w:t>
            </w:r>
          </w:p>
        </w:tc>
        <w:tc>
          <w:tcPr>
            <w:tcW w:w="1164" w:type="dxa"/>
          </w:tcPr>
          <w:p w14:paraId="5EB407AB"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b/>
              </w:rPr>
            </w:pPr>
            <w:r w:rsidRPr="001D7AE2">
              <w:rPr>
                <w:rFonts w:ascii="Segoe UI" w:eastAsia="Times New Roman" w:hAnsi="Segoe UI" w:cs="Segoe UI"/>
                <w:b/>
              </w:rPr>
              <w:t>No. of</w:t>
            </w:r>
          </w:p>
          <w:p w14:paraId="3B97106D"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b/>
              </w:rPr>
            </w:pPr>
            <w:r w:rsidRPr="001D7AE2">
              <w:rPr>
                <w:rFonts w:ascii="Segoe UI" w:eastAsia="Times New Roman" w:hAnsi="Segoe UI" w:cs="Segoe UI"/>
                <w:b/>
              </w:rPr>
              <w:t>rotatable</w:t>
            </w:r>
          </w:p>
          <w:p w14:paraId="2D5DEF41"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b/>
              </w:rPr>
            </w:pPr>
            <w:r w:rsidRPr="001D7AE2">
              <w:rPr>
                <w:rFonts w:ascii="Segoe UI" w:eastAsia="Times New Roman" w:hAnsi="Segoe UI" w:cs="Segoe UI"/>
                <w:b/>
              </w:rPr>
              <w:t>bonds</w:t>
            </w:r>
          </w:p>
        </w:tc>
        <w:tc>
          <w:tcPr>
            <w:tcW w:w="1109" w:type="dxa"/>
          </w:tcPr>
          <w:p w14:paraId="07B0594C"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b/>
              </w:rPr>
            </w:pPr>
            <w:r w:rsidRPr="001D7AE2">
              <w:rPr>
                <w:rFonts w:ascii="Segoe UI" w:eastAsia="Times New Roman" w:hAnsi="Segoe UI" w:cs="Segoe UI"/>
                <w:b/>
              </w:rPr>
              <w:t>H-bond acceptor (O+N)</w:t>
            </w:r>
          </w:p>
        </w:tc>
        <w:tc>
          <w:tcPr>
            <w:tcW w:w="900" w:type="dxa"/>
          </w:tcPr>
          <w:p w14:paraId="135E736E"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b/>
              </w:rPr>
            </w:pPr>
            <w:r w:rsidRPr="001D7AE2">
              <w:rPr>
                <w:rFonts w:ascii="Segoe UI" w:eastAsia="Times New Roman" w:hAnsi="Segoe UI" w:cs="Segoe UI"/>
                <w:b/>
              </w:rPr>
              <w:t>T PSA</w:t>
            </w:r>
          </w:p>
        </w:tc>
        <w:tc>
          <w:tcPr>
            <w:tcW w:w="1233" w:type="dxa"/>
          </w:tcPr>
          <w:p w14:paraId="297F0CFE"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b/>
              </w:rPr>
            </w:pPr>
            <w:r w:rsidRPr="001D7AE2">
              <w:rPr>
                <w:rFonts w:ascii="Segoe UI" w:eastAsia="Times New Roman" w:hAnsi="Segoe UI" w:cs="Segoe UI"/>
                <w:b/>
              </w:rPr>
              <w:t>H-bond donor (OH+NH)</w:t>
            </w:r>
          </w:p>
        </w:tc>
      </w:tr>
      <w:tr w:rsidR="00063B7D" w:rsidRPr="001D7AE2" w14:paraId="5F82559F" w14:textId="77777777" w:rsidTr="00063B7D">
        <w:tc>
          <w:tcPr>
            <w:tcW w:w="2293" w:type="dxa"/>
          </w:tcPr>
          <w:p w14:paraId="5CCF3BE6" w14:textId="3C03AFB5"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Volkensin</w:t>
            </w:r>
            <w:r w:rsidR="00063B7D">
              <w:rPr>
                <w:rFonts w:ascii="Segoe UI" w:eastAsia="Times New Roman" w:hAnsi="Segoe UI" w:cs="Segoe UI"/>
              </w:rPr>
              <w:t xml:space="preserve"> </w:t>
            </w:r>
            <w:r w:rsidR="00063B7D" w:rsidRPr="00BA7A05">
              <w:rPr>
                <w:rFonts w:ascii="Segoe UI" w:eastAsia="Times New Roman" w:hAnsi="Segoe UI" w:cs="Segoe UI"/>
              </w:rPr>
              <w:t>1</w:t>
            </w:r>
          </w:p>
        </w:tc>
        <w:tc>
          <w:tcPr>
            <w:tcW w:w="947" w:type="dxa"/>
          </w:tcPr>
          <w:p w14:paraId="1539D8D3" w14:textId="77777777" w:rsidR="00D35D5F" w:rsidRPr="001D7AE2" w:rsidRDefault="00063B7D"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w:t>
            </w:r>
            <w:r w:rsidR="00D35D5F">
              <w:rPr>
                <w:rFonts w:ascii="Segoe UI" w:eastAsia="Times New Roman" w:hAnsi="Segoe UI" w:cs="Segoe UI"/>
              </w:rPr>
              <w:t>584.71</w:t>
            </w:r>
          </w:p>
        </w:tc>
        <w:tc>
          <w:tcPr>
            <w:tcW w:w="810" w:type="dxa"/>
          </w:tcPr>
          <w:p w14:paraId="673FCA33"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4.55</w:t>
            </w:r>
          </w:p>
        </w:tc>
        <w:tc>
          <w:tcPr>
            <w:tcW w:w="1624" w:type="dxa"/>
          </w:tcPr>
          <w:p w14:paraId="153D0589"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1 Mw</w:t>
            </w:r>
          </w:p>
        </w:tc>
        <w:tc>
          <w:tcPr>
            <w:tcW w:w="1164" w:type="dxa"/>
          </w:tcPr>
          <w:p w14:paraId="610A07AC"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sidRPr="00D35D5F">
              <w:rPr>
                <w:rFonts w:ascii="Segoe UI" w:eastAsia="Times New Roman" w:hAnsi="Segoe UI" w:cs="Segoe UI"/>
              </w:rPr>
              <w:t>6</w:t>
            </w:r>
            <w:r>
              <w:rPr>
                <w:rFonts w:ascii="Segoe UI" w:eastAsia="Times New Roman" w:hAnsi="Segoe UI" w:cs="Segoe UI"/>
                <w:highlight w:val="yellow"/>
              </w:rPr>
              <w:t xml:space="preserve"> </w:t>
            </w:r>
          </w:p>
        </w:tc>
        <w:tc>
          <w:tcPr>
            <w:tcW w:w="1109" w:type="dxa"/>
          </w:tcPr>
          <w:p w14:paraId="58D54672"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9</w:t>
            </w:r>
          </w:p>
        </w:tc>
        <w:tc>
          <w:tcPr>
            <w:tcW w:w="900" w:type="dxa"/>
          </w:tcPr>
          <w:p w14:paraId="08FC7203"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124.67</w:t>
            </w:r>
          </w:p>
        </w:tc>
        <w:tc>
          <w:tcPr>
            <w:tcW w:w="1233" w:type="dxa"/>
          </w:tcPr>
          <w:p w14:paraId="57AE9476"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2</w:t>
            </w:r>
          </w:p>
        </w:tc>
      </w:tr>
      <w:tr w:rsidR="00063B7D" w:rsidRPr="001D7AE2" w14:paraId="79FC4DA0" w14:textId="77777777" w:rsidTr="00063B7D">
        <w:tc>
          <w:tcPr>
            <w:tcW w:w="2293" w:type="dxa"/>
          </w:tcPr>
          <w:p w14:paraId="261B9E0A" w14:textId="4EC7DFA0"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proofErr w:type="spellStart"/>
            <w:r>
              <w:rPr>
                <w:rFonts w:ascii="Segoe UI" w:eastAsia="Times New Roman" w:hAnsi="Segoe UI" w:cs="Segoe UI"/>
              </w:rPr>
              <w:t>Salannin</w:t>
            </w:r>
            <w:proofErr w:type="spellEnd"/>
            <w:r w:rsidR="00063B7D">
              <w:rPr>
                <w:rFonts w:ascii="Segoe UI" w:eastAsia="Times New Roman" w:hAnsi="Segoe UI" w:cs="Segoe UI"/>
              </w:rPr>
              <w:t xml:space="preserve"> </w:t>
            </w:r>
            <w:r w:rsidR="00063B7D" w:rsidRPr="00BA7A05">
              <w:rPr>
                <w:rFonts w:ascii="Segoe UI" w:eastAsia="Times New Roman" w:hAnsi="Segoe UI" w:cs="Segoe UI"/>
              </w:rPr>
              <w:t>2</w:t>
            </w:r>
          </w:p>
        </w:tc>
        <w:tc>
          <w:tcPr>
            <w:tcW w:w="947" w:type="dxa"/>
          </w:tcPr>
          <w:p w14:paraId="0C8AA0FB" w14:textId="77777777" w:rsidR="00D35D5F" w:rsidRPr="001D7AE2" w:rsidRDefault="00063B7D"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w:t>
            </w:r>
            <w:r w:rsidR="00D35D5F">
              <w:rPr>
                <w:rFonts w:ascii="Segoe UI" w:eastAsia="Times New Roman" w:hAnsi="Segoe UI" w:cs="Segoe UI"/>
              </w:rPr>
              <w:t>596.72</w:t>
            </w:r>
          </w:p>
        </w:tc>
        <w:tc>
          <w:tcPr>
            <w:tcW w:w="810" w:type="dxa"/>
          </w:tcPr>
          <w:p w14:paraId="3D4E6B44"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w:t>
            </w:r>
            <w:r w:rsidRPr="00C13519">
              <w:rPr>
                <w:rFonts w:ascii="Segoe UI" w:eastAsia="Times New Roman" w:hAnsi="Segoe UI" w:cs="Segoe UI"/>
              </w:rPr>
              <w:t>5.40</w:t>
            </w:r>
          </w:p>
        </w:tc>
        <w:tc>
          <w:tcPr>
            <w:tcW w:w="1624" w:type="dxa"/>
          </w:tcPr>
          <w:p w14:paraId="0475DE62"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2 </w:t>
            </w:r>
            <w:r w:rsidRPr="00D35D5F">
              <w:rPr>
                <w:rFonts w:ascii="Segoe UI" w:eastAsia="Times New Roman" w:hAnsi="Segoe UI" w:cs="Segoe UI"/>
              </w:rPr>
              <w:t>Mw,</w:t>
            </w:r>
            <w:r w:rsidR="004513AB">
              <w:rPr>
                <w:rFonts w:ascii="Segoe UI" w:eastAsia="Times New Roman" w:hAnsi="Segoe UI" w:cs="Segoe UI"/>
              </w:rPr>
              <w:t xml:space="preserve"> </w:t>
            </w:r>
            <w:r w:rsidR="00325BD0">
              <w:rPr>
                <w:rFonts w:ascii="Segoe UI" w:eastAsia="Times New Roman" w:hAnsi="Segoe UI" w:cs="Segoe UI"/>
              </w:rPr>
              <w:t>mi</w:t>
            </w:r>
            <w:r w:rsidR="00063B7D">
              <w:rPr>
                <w:rFonts w:ascii="Segoe UI" w:eastAsia="Times New Roman" w:hAnsi="Segoe UI" w:cs="Segoe UI"/>
              </w:rPr>
              <w:t xml:space="preserve"> </w:t>
            </w:r>
            <w:proofErr w:type="spellStart"/>
            <w:r w:rsidRPr="00D35D5F">
              <w:rPr>
                <w:rFonts w:ascii="Segoe UI" w:eastAsia="Times New Roman" w:hAnsi="Segoe UI" w:cs="Segoe UI"/>
              </w:rPr>
              <w:t>logP</w:t>
            </w:r>
            <w:proofErr w:type="spellEnd"/>
          </w:p>
        </w:tc>
        <w:tc>
          <w:tcPr>
            <w:tcW w:w="1164" w:type="dxa"/>
          </w:tcPr>
          <w:p w14:paraId="38E0FE70"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sidRPr="00D35D5F">
              <w:rPr>
                <w:rFonts w:ascii="Segoe UI" w:eastAsia="Times New Roman" w:hAnsi="Segoe UI" w:cs="Segoe UI"/>
              </w:rPr>
              <w:t>9</w:t>
            </w:r>
          </w:p>
        </w:tc>
        <w:tc>
          <w:tcPr>
            <w:tcW w:w="1109" w:type="dxa"/>
          </w:tcPr>
          <w:p w14:paraId="2A8DE84E"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sidRPr="002902F9">
              <w:rPr>
                <w:rFonts w:ascii="Segoe UI" w:eastAsia="Times New Roman" w:hAnsi="Segoe UI" w:cs="Segoe UI"/>
              </w:rPr>
              <w:t>9</w:t>
            </w:r>
          </w:p>
        </w:tc>
        <w:tc>
          <w:tcPr>
            <w:tcW w:w="900" w:type="dxa"/>
          </w:tcPr>
          <w:p w14:paraId="2115B51B"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110.52</w:t>
            </w:r>
          </w:p>
        </w:tc>
        <w:tc>
          <w:tcPr>
            <w:tcW w:w="1233" w:type="dxa"/>
          </w:tcPr>
          <w:p w14:paraId="58D18C32"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0</w:t>
            </w:r>
          </w:p>
        </w:tc>
      </w:tr>
      <w:tr w:rsidR="00063B7D" w:rsidRPr="001D7AE2" w14:paraId="6B5F0191" w14:textId="77777777" w:rsidTr="00063B7D">
        <w:tc>
          <w:tcPr>
            <w:tcW w:w="2293" w:type="dxa"/>
          </w:tcPr>
          <w:p w14:paraId="5F3AEFCE" w14:textId="64DAD35E"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proofErr w:type="spellStart"/>
            <w:r>
              <w:rPr>
                <w:rFonts w:ascii="Segoe UI" w:eastAsia="Times New Roman" w:hAnsi="Segoe UI" w:cs="Segoe UI"/>
              </w:rPr>
              <w:t>Volkensinone</w:t>
            </w:r>
            <w:proofErr w:type="spellEnd"/>
            <w:r w:rsidR="00063B7D">
              <w:rPr>
                <w:rFonts w:ascii="Segoe UI" w:eastAsia="Times New Roman" w:hAnsi="Segoe UI" w:cs="Segoe UI"/>
              </w:rPr>
              <w:t xml:space="preserve"> </w:t>
            </w:r>
            <w:r w:rsidR="00063B7D" w:rsidRPr="00BA7A05">
              <w:rPr>
                <w:rFonts w:ascii="Segoe UI" w:eastAsia="Times New Roman" w:hAnsi="Segoe UI" w:cs="Segoe UI"/>
              </w:rPr>
              <w:t>3</w:t>
            </w:r>
          </w:p>
        </w:tc>
        <w:tc>
          <w:tcPr>
            <w:tcW w:w="947" w:type="dxa"/>
          </w:tcPr>
          <w:p w14:paraId="730E9543" w14:textId="77777777" w:rsidR="00D35D5F" w:rsidRPr="001D7AE2" w:rsidRDefault="00063B7D"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w:t>
            </w:r>
            <w:r w:rsidR="00D35D5F">
              <w:rPr>
                <w:rFonts w:ascii="Segoe UI" w:eastAsia="Times New Roman" w:hAnsi="Segoe UI" w:cs="Segoe UI"/>
              </w:rPr>
              <w:t>582.69</w:t>
            </w:r>
          </w:p>
        </w:tc>
        <w:tc>
          <w:tcPr>
            <w:tcW w:w="810" w:type="dxa"/>
          </w:tcPr>
          <w:p w14:paraId="11812CF8"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4.78</w:t>
            </w:r>
          </w:p>
        </w:tc>
        <w:tc>
          <w:tcPr>
            <w:tcW w:w="1624" w:type="dxa"/>
          </w:tcPr>
          <w:p w14:paraId="23A6E2DD"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1 Mw</w:t>
            </w:r>
          </w:p>
        </w:tc>
        <w:tc>
          <w:tcPr>
            <w:tcW w:w="1164" w:type="dxa"/>
          </w:tcPr>
          <w:p w14:paraId="5459F7AC"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 xml:space="preserve">  6</w:t>
            </w:r>
          </w:p>
        </w:tc>
        <w:tc>
          <w:tcPr>
            <w:tcW w:w="1109" w:type="dxa"/>
          </w:tcPr>
          <w:p w14:paraId="1A7F74F4"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 xml:space="preserve">  9</w:t>
            </w:r>
          </w:p>
        </w:tc>
        <w:tc>
          <w:tcPr>
            <w:tcW w:w="900" w:type="dxa"/>
          </w:tcPr>
          <w:p w14:paraId="26B66499"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121.52</w:t>
            </w:r>
          </w:p>
        </w:tc>
        <w:tc>
          <w:tcPr>
            <w:tcW w:w="1233" w:type="dxa"/>
          </w:tcPr>
          <w:p w14:paraId="3E3DFEA6"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 xml:space="preserve"> 1</w:t>
            </w:r>
          </w:p>
        </w:tc>
      </w:tr>
      <w:tr w:rsidR="00063B7D" w:rsidRPr="001D7AE2" w14:paraId="58E6D91A" w14:textId="77777777" w:rsidTr="00063B7D">
        <w:tc>
          <w:tcPr>
            <w:tcW w:w="2293" w:type="dxa"/>
          </w:tcPr>
          <w:p w14:paraId="36CBFAA8" w14:textId="1E70D50F"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proofErr w:type="spellStart"/>
            <w:r>
              <w:rPr>
                <w:rFonts w:ascii="Segoe UI" w:eastAsia="Times New Roman" w:hAnsi="Segoe UI" w:cs="Segoe UI"/>
              </w:rPr>
              <w:t>Salanninolide</w:t>
            </w:r>
            <w:proofErr w:type="spellEnd"/>
            <w:r w:rsidR="00063B7D">
              <w:rPr>
                <w:rFonts w:ascii="Segoe UI" w:eastAsia="Times New Roman" w:hAnsi="Segoe UI" w:cs="Segoe UI"/>
              </w:rPr>
              <w:t xml:space="preserve"> </w:t>
            </w:r>
            <w:r w:rsidR="00063B7D" w:rsidRPr="00BA7A05">
              <w:rPr>
                <w:rFonts w:ascii="Segoe UI" w:eastAsia="Times New Roman" w:hAnsi="Segoe UI" w:cs="Segoe UI"/>
              </w:rPr>
              <w:t>4</w:t>
            </w:r>
          </w:p>
        </w:tc>
        <w:tc>
          <w:tcPr>
            <w:tcW w:w="947" w:type="dxa"/>
          </w:tcPr>
          <w:p w14:paraId="4A5BD6EC" w14:textId="77777777" w:rsidR="00D35D5F" w:rsidRPr="001D7AE2" w:rsidRDefault="00063B7D"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w:t>
            </w:r>
            <w:r w:rsidR="00D35D5F">
              <w:rPr>
                <w:rFonts w:ascii="Segoe UI" w:eastAsia="Times New Roman" w:hAnsi="Segoe UI" w:cs="Segoe UI"/>
              </w:rPr>
              <w:t>628.72</w:t>
            </w:r>
          </w:p>
        </w:tc>
        <w:tc>
          <w:tcPr>
            <w:tcW w:w="810" w:type="dxa"/>
          </w:tcPr>
          <w:p w14:paraId="4050F80C"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4.75</w:t>
            </w:r>
          </w:p>
        </w:tc>
        <w:tc>
          <w:tcPr>
            <w:tcW w:w="1624" w:type="dxa"/>
          </w:tcPr>
          <w:p w14:paraId="7D48B5CE"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2 Mw, NO</w:t>
            </w:r>
          </w:p>
        </w:tc>
        <w:tc>
          <w:tcPr>
            <w:tcW w:w="1164" w:type="dxa"/>
          </w:tcPr>
          <w:p w14:paraId="69738AAE"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sidRPr="00D35D5F">
              <w:rPr>
                <w:rFonts w:ascii="Segoe UI" w:eastAsia="Times New Roman" w:hAnsi="Segoe UI" w:cs="Segoe UI"/>
              </w:rPr>
              <w:t>9</w:t>
            </w:r>
          </w:p>
        </w:tc>
        <w:tc>
          <w:tcPr>
            <w:tcW w:w="1109" w:type="dxa"/>
          </w:tcPr>
          <w:p w14:paraId="109C3651"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11</w:t>
            </w:r>
          </w:p>
        </w:tc>
        <w:tc>
          <w:tcPr>
            <w:tcW w:w="900" w:type="dxa"/>
          </w:tcPr>
          <w:p w14:paraId="53DC73A0"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143.92</w:t>
            </w:r>
          </w:p>
        </w:tc>
        <w:tc>
          <w:tcPr>
            <w:tcW w:w="1233" w:type="dxa"/>
          </w:tcPr>
          <w:p w14:paraId="4B4CB5CA"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1</w:t>
            </w:r>
          </w:p>
        </w:tc>
      </w:tr>
      <w:tr w:rsidR="00063B7D" w:rsidRPr="001D7AE2" w14:paraId="5B9DC758" w14:textId="77777777" w:rsidTr="00063B7D">
        <w:tc>
          <w:tcPr>
            <w:tcW w:w="2293" w:type="dxa"/>
          </w:tcPr>
          <w:p w14:paraId="2B23A8AB" w14:textId="47B2CDA3"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proofErr w:type="spellStart"/>
            <w:r>
              <w:rPr>
                <w:rFonts w:ascii="Segoe UI" w:eastAsia="Times New Roman" w:hAnsi="Segoe UI" w:cs="Segoe UI"/>
              </w:rPr>
              <w:t>Toosendanin</w:t>
            </w:r>
            <w:proofErr w:type="spellEnd"/>
            <w:r w:rsidR="00063B7D">
              <w:rPr>
                <w:rFonts w:ascii="Segoe UI" w:eastAsia="Times New Roman" w:hAnsi="Segoe UI" w:cs="Segoe UI"/>
              </w:rPr>
              <w:t xml:space="preserve"> </w:t>
            </w:r>
            <w:r w:rsidR="00063B7D" w:rsidRPr="00BA7A05">
              <w:rPr>
                <w:rFonts w:ascii="Segoe UI" w:eastAsia="Times New Roman" w:hAnsi="Segoe UI" w:cs="Segoe UI"/>
              </w:rPr>
              <w:t>5</w:t>
            </w:r>
          </w:p>
        </w:tc>
        <w:tc>
          <w:tcPr>
            <w:tcW w:w="947" w:type="dxa"/>
          </w:tcPr>
          <w:p w14:paraId="120A6305" w14:textId="77777777" w:rsidR="00D35D5F" w:rsidRPr="001D7AE2" w:rsidRDefault="00063B7D"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w:t>
            </w:r>
            <w:r w:rsidR="00D35D5F">
              <w:rPr>
                <w:rFonts w:ascii="Segoe UI" w:eastAsia="Times New Roman" w:hAnsi="Segoe UI" w:cs="Segoe UI"/>
              </w:rPr>
              <w:t>574.62</w:t>
            </w:r>
          </w:p>
        </w:tc>
        <w:tc>
          <w:tcPr>
            <w:tcW w:w="810" w:type="dxa"/>
          </w:tcPr>
          <w:p w14:paraId="33856174"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0.84</w:t>
            </w:r>
          </w:p>
        </w:tc>
        <w:tc>
          <w:tcPr>
            <w:tcW w:w="1624" w:type="dxa"/>
          </w:tcPr>
          <w:p w14:paraId="1EF8602E"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2 Mw, NO</w:t>
            </w:r>
          </w:p>
        </w:tc>
        <w:tc>
          <w:tcPr>
            <w:tcW w:w="1164" w:type="dxa"/>
          </w:tcPr>
          <w:p w14:paraId="398E91AA"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5</w:t>
            </w:r>
          </w:p>
        </w:tc>
        <w:tc>
          <w:tcPr>
            <w:tcW w:w="1109" w:type="dxa"/>
          </w:tcPr>
          <w:p w14:paraId="2D76EF24"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 xml:space="preserve">  11</w:t>
            </w:r>
          </w:p>
        </w:tc>
        <w:tc>
          <w:tcPr>
            <w:tcW w:w="900" w:type="dxa"/>
          </w:tcPr>
          <w:p w14:paraId="46C0FD63"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165.27</w:t>
            </w:r>
          </w:p>
        </w:tc>
        <w:tc>
          <w:tcPr>
            <w:tcW w:w="1233" w:type="dxa"/>
          </w:tcPr>
          <w:p w14:paraId="74C5997A"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sidRPr="001D7AE2">
              <w:rPr>
                <w:rFonts w:ascii="Segoe UI" w:eastAsia="Times New Roman" w:hAnsi="Segoe UI" w:cs="Segoe UI"/>
              </w:rPr>
              <w:t xml:space="preserve">   </w:t>
            </w:r>
            <w:r>
              <w:rPr>
                <w:rFonts w:ascii="Segoe UI" w:eastAsia="Times New Roman" w:hAnsi="Segoe UI" w:cs="Segoe UI"/>
              </w:rPr>
              <w:t xml:space="preserve"> </w:t>
            </w:r>
            <w:r w:rsidRPr="001D7AE2">
              <w:rPr>
                <w:rFonts w:ascii="Segoe UI" w:eastAsia="Times New Roman" w:hAnsi="Segoe UI" w:cs="Segoe UI"/>
              </w:rPr>
              <w:t xml:space="preserve"> </w:t>
            </w:r>
            <w:r>
              <w:rPr>
                <w:rFonts w:ascii="Segoe UI" w:eastAsia="Times New Roman" w:hAnsi="Segoe UI" w:cs="Segoe UI"/>
              </w:rPr>
              <w:t>3</w:t>
            </w:r>
          </w:p>
        </w:tc>
      </w:tr>
      <w:tr w:rsidR="00063B7D" w:rsidRPr="001D7AE2" w14:paraId="4735882F" w14:textId="77777777" w:rsidTr="00063B7D">
        <w:tc>
          <w:tcPr>
            <w:tcW w:w="2293" w:type="dxa"/>
          </w:tcPr>
          <w:p w14:paraId="4EF555B5" w14:textId="4249AEF4" w:rsidR="00D35D5F"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C</w:t>
            </w:r>
            <w:r w:rsidRPr="00685906">
              <w:rPr>
                <w:rFonts w:ascii="Segoe UI" w:hAnsi="Segoe UI" w:cs="Segoe UI"/>
              </w:rPr>
              <w:t>hlorantraniliprole</w:t>
            </w:r>
            <w:r w:rsidR="00063B7D">
              <w:rPr>
                <w:rFonts w:ascii="Segoe UI" w:hAnsi="Segoe UI" w:cs="Segoe UI"/>
              </w:rPr>
              <w:t xml:space="preserve"> </w:t>
            </w:r>
            <w:r w:rsidR="00063B7D" w:rsidRPr="00BA7A05">
              <w:rPr>
                <w:rFonts w:ascii="Segoe UI" w:hAnsi="Segoe UI" w:cs="Segoe UI"/>
              </w:rPr>
              <w:t>6</w:t>
            </w:r>
          </w:p>
        </w:tc>
        <w:tc>
          <w:tcPr>
            <w:tcW w:w="947" w:type="dxa"/>
          </w:tcPr>
          <w:p w14:paraId="34E5D952" w14:textId="77777777" w:rsidR="00D35D5F" w:rsidRPr="001D7AE2" w:rsidRDefault="00063B7D"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w:t>
            </w:r>
            <w:r w:rsidR="00D35D5F">
              <w:rPr>
                <w:rFonts w:ascii="Segoe UI" w:eastAsia="Times New Roman" w:hAnsi="Segoe UI" w:cs="Segoe UI"/>
              </w:rPr>
              <w:t>483.15</w:t>
            </w:r>
          </w:p>
        </w:tc>
        <w:tc>
          <w:tcPr>
            <w:tcW w:w="810" w:type="dxa"/>
          </w:tcPr>
          <w:p w14:paraId="70CEED16"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3.12</w:t>
            </w:r>
          </w:p>
        </w:tc>
        <w:tc>
          <w:tcPr>
            <w:tcW w:w="1624" w:type="dxa"/>
          </w:tcPr>
          <w:p w14:paraId="4D6A5E13"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0</w:t>
            </w:r>
          </w:p>
        </w:tc>
        <w:tc>
          <w:tcPr>
            <w:tcW w:w="1164" w:type="dxa"/>
          </w:tcPr>
          <w:p w14:paraId="04A7ED20"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4</w:t>
            </w:r>
          </w:p>
        </w:tc>
        <w:tc>
          <w:tcPr>
            <w:tcW w:w="1109" w:type="dxa"/>
          </w:tcPr>
          <w:p w14:paraId="39409F85"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7</w:t>
            </w:r>
          </w:p>
        </w:tc>
        <w:tc>
          <w:tcPr>
            <w:tcW w:w="900" w:type="dxa"/>
          </w:tcPr>
          <w:p w14:paraId="7F34824F"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88.91</w:t>
            </w:r>
          </w:p>
        </w:tc>
        <w:tc>
          <w:tcPr>
            <w:tcW w:w="1233" w:type="dxa"/>
          </w:tcPr>
          <w:p w14:paraId="1C781E77" w14:textId="77777777" w:rsidR="00D35D5F" w:rsidRPr="001D7AE2" w:rsidRDefault="00D35D5F" w:rsidP="001D7AE2">
            <w:pPr>
              <w:keepNext/>
              <w:keepLines/>
              <w:spacing w:after="4" w:line="240" w:lineRule="auto"/>
              <w:ind w:left="0" w:right="0" w:firstLine="0"/>
              <w:jc w:val="left"/>
              <w:outlineLvl w:val="0"/>
              <w:rPr>
                <w:rFonts w:ascii="Segoe UI" w:eastAsia="Times New Roman" w:hAnsi="Segoe UI" w:cs="Segoe UI"/>
              </w:rPr>
            </w:pPr>
            <w:r>
              <w:rPr>
                <w:rFonts w:ascii="Segoe UI" w:eastAsia="Times New Roman" w:hAnsi="Segoe UI" w:cs="Segoe UI"/>
              </w:rPr>
              <w:t xml:space="preserve">     2</w:t>
            </w:r>
          </w:p>
        </w:tc>
      </w:tr>
    </w:tbl>
    <w:p w14:paraId="6BB63B74" w14:textId="77777777" w:rsidR="00605650" w:rsidRDefault="00605650" w:rsidP="00A528ED">
      <w:pPr>
        <w:spacing w:after="8"/>
        <w:ind w:left="-3" w:right="0"/>
      </w:pPr>
    </w:p>
    <w:p w14:paraId="39059BEE" w14:textId="77777777" w:rsidR="00E34B3E" w:rsidRDefault="00E34B3E" w:rsidP="00C31D6E">
      <w:pPr>
        <w:spacing w:after="0"/>
        <w:ind w:left="0" w:right="90" w:firstLine="0"/>
        <w:rPr>
          <w:rFonts w:ascii="Segoe UI" w:hAnsi="Segoe UI" w:cs="Segoe UI"/>
          <w:b/>
          <w:color w:val="000000" w:themeColor="text1"/>
          <w:sz w:val="24"/>
        </w:rPr>
      </w:pPr>
    </w:p>
    <w:p w14:paraId="4913BCD0" w14:textId="1326227C" w:rsidR="00516448" w:rsidRPr="00306741" w:rsidRDefault="005A5248" w:rsidP="00C31D6E">
      <w:pPr>
        <w:spacing w:after="0"/>
        <w:ind w:left="0" w:right="90" w:firstLine="0"/>
        <w:rPr>
          <w:rFonts w:ascii="Segoe UI" w:hAnsi="Segoe UI" w:cs="Segoe UI"/>
          <w:color w:val="000000" w:themeColor="text1"/>
        </w:rPr>
      </w:pPr>
      <w:r w:rsidRPr="00306741">
        <w:rPr>
          <w:rFonts w:ascii="Segoe UI" w:hAnsi="Segoe UI" w:cs="Segoe UI"/>
          <w:b/>
          <w:color w:val="000000" w:themeColor="text1"/>
          <w:sz w:val="24"/>
        </w:rPr>
        <w:t xml:space="preserve">Conclusion </w:t>
      </w:r>
    </w:p>
    <w:p w14:paraId="57EE0A9D" w14:textId="77777777" w:rsidR="00676D79" w:rsidRDefault="00676D79" w:rsidP="00676D79">
      <w:pPr>
        <w:spacing w:after="0" w:line="360" w:lineRule="auto"/>
        <w:ind w:left="0" w:right="0" w:firstLine="0"/>
        <w:rPr>
          <w:rFonts w:ascii="Segoe UI" w:hAnsi="Segoe UI" w:cs="Segoe UI"/>
        </w:rPr>
      </w:pPr>
    </w:p>
    <w:p w14:paraId="153F5227" w14:textId="5BE76A83" w:rsidR="00D05295" w:rsidRPr="00676D79" w:rsidRDefault="00676D79" w:rsidP="00676D79">
      <w:pPr>
        <w:spacing w:after="0" w:line="360" w:lineRule="auto"/>
        <w:ind w:left="0" w:right="0" w:firstLine="0"/>
        <w:rPr>
          <w:rFonts w:ascii="Segoe UI" w:hAnsi="Segoe UI" w:cs="Segoe UI"/>
        </w:rPr>
      </w:pPr>
      <w:r w:rsidRPr="00676D79">
        <w:rPr>
          <w:rFonts w:ascii="Segoe UI" w:hAnsi="Segoe UI" w:cs="Segoe UI"/>
        </w:rPr>
        <w:t xml:space="preserve">The rise of pesticide resistance to synthetic insecticides has increased the importance of natural products in the quest for sustainable and eco-friendly pest control agents. In silico studies demonstrated that the limonoids from </w:t>
      </w:r>
      <w:r w:rsidRPr="00E3382D">
        <w:rPr>
          <w:rFonts w:ascii="Segoe UI" w:hAnsi="Segoe UI" w:cs="Segoe UI"/>
          <w:i/>
          <w:iCs/>
        </w:rPr>
        <w:t xml:space="preserve">M. </w:t>
      </w:r>
      <w:proofErr w:type="spellStart"/>
      <w:r w:rsidRPr="00E3382D">
        <w:rPr>
          <w:rFonts w:ascii="Segoe UI" w:hAnsi="Segoe UI" w:cs="Segoe UI"/>
          <w:i/>
          <w:iCs/>
        </w:rPr>
        <w:t>volkensii</w:t>
      </w:r>
      <w:proofErr w:type="spellEnd"/>
      <w:r w:rsidRPr="00676D79">
        <w:rPr>
          <w:rFonts w:ascii="Segoe UI" w:hAnsi="Segoe UI" w:cs="Segoe UI"/>
        </w:rPr>
        <w:t xml:space="preserve">, including volkensin, </w:t>
      </w:r>
      <w:proofErr w:type="spellStart"/>
      <w:r w:rsidRPr="00676D79">
        <w:rPr>
          <w:rFonts w:ascii="Segoe UI" w:hAnsi="Segoe UI" w:cs="Segoe UI"/>
        </w:rPr>
        <w:t>salannin</w:t>
      </w:r>
      <w:proofErr w:type="spellEnd"/>
      <w:r w:rsidRPr="00676D79">
        <w:rPr>
          <w:rFonts w:ascii="Segoe UI" w:hAnsi="Segoe UI" w:cs="Segoe UI"/>
        </w:rPr>
        <w:t xml:space="preserve">, </w:t>
      </w:r>
      <w:proofErr w:type="spellStart"/>
      <w:r w:rsidRPr="00676D79">
        <w:rPr>
          <w:rFonts w:ascii="Segoe UI" w:hAnsi="Segoe UI" w:cs="Segoe UI"/>
        </w:rPr>
        <w:t>volkensinone</w:t>
      </w:r>
      <w:proofErr w:type="spellEnd"/>
      <w:r w:rsidRPr="00676D79">
        <w:rPr>
          <w:rFonts w:ascii="Segoe UI" w:hAnsi="Segoe UI" w:cs="Segoe UI"/>
        </w:rPr>
        <w:t xml:space="preserve">, </w:t>
      </w:r>
      <w:proofErr w:type="spellStart"/>
      <w:r w:rsidRPr="00676D79">
        <w:rPr>
          <w:rFonts w:ascii="Segoe UI" w:hAnsi="Segoe UI" w:cs="Segoe UI"/>
        </w:rPr>
        <w:t>salanninolide</w:t>
      </w:r>
      <w:proofErr w:type="spellEnd"/>
      <w:r w:rsidRPr="00676D79">
        <w:rPr>
          <w:rFonts w:ascii="Segoe UI" w:hAnsi="Segoe UI" w:cs="Segoe UI"/>
        </w:rPr>
        <w:t xml:space="preserve">, and </w:t>
      </w:r>
      <w:proofErr w:type="spellStart"/>
      <w:r w:rsidRPr="00676D79">
        <w:rPr>
          <w:rFonts w:ascii="Segoe UI" w:hAnsi="Segoe UI" w:cs="Segoe UI"/>
        </w:rPr>
        <w:t>toosendanin</w:t>
      </w:r>
      <w:proofErr w:type="spellEnd"/>
      <w:r w:rsidRPr="00676D79">
        <w:rPr>
          <w:rFonts w:ascii="Segoe UI" w:hAnsi="Segoe UI" w:cs="Segoe UI"/>
        </w:rPr>
        <w:t xml:space="preserve">, </w:t>
      </w:r>
      <w:r w:rsidRPr="00676D79">
        <w:rPr>
          <w:rFonts w:ascii="Segoe UI" w:hAnsi="Segoe UI" w:cs="Segoe UI"/>
        </w:rPr>
        <w:lastRenderedPageBreak/>
        <w:t xml:space="preserve">exhibited binding affinities to the ryanodine receptor protein ranging from -6.4 kcal/mol to -7.5 kcal/mol. These affinities are comparable to those of the commercial insecticide chlorantraniliprole. Notably, the distinct binding sites of volkensin, </w:t>
      </w:r>
      <w:proofErr w:type="spellStart"/>
      <w:r w:rsidRPr="00676D79">
        <w:rPr>
          <w:rFonts w:ascii="Segoe UI" w:hAnsi="Segoe UI" w:cs="Segoe UI"/>
        </w:rPr>
        <w:t>salannin</w:t>
      </w:r>
      <w:proofErr w:type="spellEnd"/>
      <w:r w:rsidRPr="00676D79">
        <w:rPr>
          <w:rFonts w:ascii="Segoe UI" w:hAnsi="Segoe UI" w:cs="Segoe UI"/>
        </w:rPr>
        <w:t xml:space="preserve">, </w:t>
      </w:r>
      <w:proofErr w:type="spellStart"/>
      <w:r w:rsidRPr="00676D79">
        <w:rPr>
          <w:rFonts w:ascii="Segoe UI" w:hAnsi="Segoe UI" w:cs="Segoe UI"/>
        </w:rPr>
        <w:t>volkensinone</w:t>
      </w:r>
      <w:proofErr w:type="spellEnd"/>
      <w:r w:rsidRPr="00676D79">
        <w:rPr>
          <w:rFonts w:ascii="Segoe UI" w:hAnsi="Segoe UI" w:cs="Segoe UI"/>
        </w:rPr>
        <w:t xml:space="preserve">, and </w:t>
      </w:r>
      <w:proofErr w:type="spellStart"/>
      <w:r w:rsidRPr="00676D79">
        <w:rPr>
          <w:rFonts w:ascii="Segoe UI" w:hAnsi="Segoe UI" w:cs="Segoe UI"/>
        </w:rPr>
        <w:t>salanninolide</w:t>
      </w:r>
      <w:proofErr w:type="spellEnd"/>
      <w:r w:rsidRPr="00676D79">
        <w:rPr>
          <w:rFonts w:ascii="Segoe UI" w:hAnsi="Segoe UI" w:cs="Segoe UI"/>
        </w:rPr>
        <w:t xml:space="preserve"> within the </w:t>
      </w:r>
      <w:proofErr w:type="spellStart"/>
      <w:r w:rsidRPr="00676D79">
        <w:rPr>
          <w:rFonts w:ascii="Segoe UI" w:hAnsi="Segoe UI" w:cs="Segoe UI"/>
        </w:rPr>
        <w:t>RyR</w:t>
      </w:r>
      <w:proofErr w:type="spellEnd"/>
      <w:r w:rsidRPr="00676D79">
        <w:rPr>
          <w:rFonts w:ascii="Segoe UI" w:hAnsi="Segoe UI" w:cs="Segoe UI"/>
        </w:rPr>
        <w:t xml:space="preserve"> protein, in contrast to the binding sites of the commercial insecticides </w:t>
      </w:r>
      <w:proofErr w:type="spellStart"/>
      <w:r w:rsidRPr="00676D79">
        <w:rPr>
          <w:rFonts w:ascii="Segoe UI" w:hAnsi="Segoe UI" w:cs="Segoe UI"/>
        </w:rPr>
        <w:t>toosendanin</w:t>
      </w:r>
      <w:proofErr w:type="spellEnd"/>
      <w:r w:rsidRPr="00676D79">
        <w:rPr>
          <w:rFonts w:ascii="Segoe UI" w:hAnsi="Segoe UI" w:cs="Segoe UI"/>
        </w:rPr>
        <w:t xml:space="preserve"> and chlorantraniliprole, suggest that this class of C-seco limonoids could serve as potential lead compounds for a new category of chemotypes. These compounds may bind to a site on the </w:t>
      </w:r>
      <w:proofErr w:type="spellStart"/>
      <w:r w:rsidRPr="00676D79">
        <w:rPr>
          <w:rFonts w:ascii="Segoe UI" w:hAnsi="Segoe UI" w:cs="Segoe UI"/>
        </w:rPr>
        <w:t>RyR</w:t>
      </w:r>
      <w:proofErr w:type="spellEnd"/>
      <w:r w:rsidRPr="00676D79">
        <w:rPr>
          <w:rFonts w:ascii="Segoe UI" w:hAnsi="Segoe UI" w:cs="Segoe UI"/>
        </w:rPr>
        <w:t xml:space="preserve"> that differs from that of diamide insecticides, potentially circumventing resistance associated with </w:t>
      </w:r>
      <w:proofErr w:type="spellStart"/>
      <w:r w:rsidRPr="00676D79">
        <w:rPr>
          <w:rFonts w:ascii="Segoe UI" w:hAnsi="Segoe UI" w:cs="Segoe UI"/>
        </w:rPr>
        <w:t>RyR</w:t>
      </w:r>
      <w:proofErr w:type="spellEnd"/>
      <w:r w:rsidRPr="00676D79">
        <w:rPr>
          <w:rFonts w:ascii="Segoe UI" w:hAnsi="Segoe UI" w:cs="Segoe UI"/>
        </w:rPr>
        <w:t xml:space="preserve"> mutations. Moreover, the strong binding affinity of </w:t>
      </w:r>
      <w:proofErr w:type="spellStart"/>
      <w:r w:rsidRPr="00676D79">
        <w:rPr>
          <w:rFonts w:ascii="Segoe UI" w:hAnsi="Segoe UI" w:cs="Segoe UI"/>
        </w:rPr>
        <w:t>volkensinone</w:t>
      </w:r>
      <w:proofErr w:type="spellEnd"/>
      <w:r w:rsidRPr="00676D79">
        <w:rPr>
          <w:rFonts w:ascii="Segoe UI" w:hAnsi="Segoe UI" w:cs="Segoe UI"/>
        </w:rPr>
        <w:t xml:space="preserve">, measured at -7.5 kcal/mol and featuring three conventional hydrogen bonds, is similar to that of the commercial botanical insecticide </w:t>
      </w:r>
      <w:proofErr w:type="spellStart"/>
      <w:r w:rsidRPr="00676D79">
        <w:rPr>
          <w:rFonts w:ascii="Segoe UI" w:hAnsi="Segoe UI" w:cs="Segoe UI"/>
        </w:rPr>
        <w:t>toosendanin</w:t>
      </w:r>
      <w:proofErr w:type="spellEnd"/>
      <w:r w:rsidRPr="00676D79">
        <w:rPr>
          <w:rFonts w:ascii="Segoe UI" w:hAnsi="Segoe UI" w:cs="Segoe UI"/>
        </w:rPr>
        <w:t xml:space="preserve">. This similarity indicates the need for further in vitro and in vivo studies to explore its potential as a new sustainable botanical insecticide. Additionally, evaluating extracts of </w:t>
      </w:r>
      <w:r w:rsidRPr="00E3382D">
        <w:rPr>
          <w:rFonts w:ascii="Segoe UI" w:hAnsi="Segoe UI" w:cs="Segoe UI"/>
          <w:i/>
          <w:iCs/>
        </w:rPr>
        <w:t xml:space="preserve">M. </w:t>
      </w:r>
      <w:proofErr w:type="spellStart"/>
      <w:r w:rsidRPr="00E3382D">
        <w:rPr>
          <w:rFonts w:ascii="Segoe UI" w:hAnsi="Segoe UI" w:cs="Segoe UI"/>
          <w:i/>
          <w:iCs/>
        </w:rPr>
        <w:t>volkensii</w:t>
      </w:r>
      <w:proofErr w:type="spellEnd"/>
      <w:r w:rsidRPr="00676D79">
        <w:rPr>
          <w:rFonts w:ascii="Segoe UI" w:hAnsi="Segoe UI" w:cs="Segoe UI"/>
        </w:rPr>
        <w:t xml:space="preserve"> that contain a blend of C-seco limonoids, such as volkensin, </w:t>
      </w:r>
      <w:proofErr w:type="spellStart"/>
      <w:r w:rsidRPr="00676D79">
        <w:rPr>
          <w:rFonts w:ascii="Segoe UI" w:hAnsi="Segoe UI" w:cs="Segoe UI"/>
        </w:rPr>
        <w:t>volkensinone</w:t>
      </w:r>
      <w:proofErr w:type="spellEnd"/>
      <w:r w:rsidRPr="00676D79">
        <w:rPr>
          <w:rFonts w:ascii="Segoe UI" w:hAnsi="Segoe UI" w:cs="Segoe UI"/>
        </w:rPr>
        <w:t xml:space="preserve">, </w:t>
      </w:r>
      <w:proofErr w:type="spellStart"/>
      <w:r w:rsidRPr="00676D79">
        <w:rPr>
          <w:rFonts w:ascii="Segoe UI" w:hAnsi="Segoe UI" w:cs="Segoe UI"/>
        </w:rPr>
        <w:t>salanninolide</w:t>
      </w:r>
      <w:proofErr w:type="spellEnd"/>
      <w:r w:rsidRPr="00676D79">
        <w:rPr>
          <w:rFonts w:ascii="Segoe UI" w:hAnsi="Segoe UI" w:cs="Segoe UI"/>
        </w:rPr>
        <w:t xml:space="preserve">, and </w:t>
      </w:r>
      <w:proofErr w:type="spellStart"/>
      <w:r w:rsidRPr="00676D79">
        <w:rPr>
          <w:rFonts w:ascii="Segoe UI" w:hAnsi="Segoe UI" w:cs="Segoe UI"/>
        </w:rPr>
        <w:t>toosendanin</w:t>
      </w:r>
      <w:proofErr w:type="spellEnd"/>
      <w:r w:rsidRPr="00676D79">
        <w:rPr>
          <w:rFonts w:ascii="Segoe UI" w:hAnsi="Segoe UI" w:cs="Segoe UI"/>
        </w:rPr>
        <w:t>, may prove beneficial as an eco-friendly biopesticide in integrated pest management strategies for FAW. Such extracts would be affordable, biodegradable, non-toxic, target-specific, and less likely to foster resistance in insect pests.</w:t>
      </w:r>
    </w:p>
    <w:p w14:paraId="513DA4A7" w14:textId="77777777" w:rsidR="00C31D6E" w:rsidRDefault="00C31D6E" w:rsidP="003F2F0D">
      <w:pPr>
        <w:spacing w:after="84"/>
        <w:ind w:left="0" w:right="0" w:firstLine="0"/>
        <w:rPr>
          <w:rFonts w:ascii="Segoe UI" w:hAnsi="Segoe UI" w:cs="Segoe UI"/>
          <w:b/>
          <w:color w:val="000000" w:themeColor="text1"/>
          <w:sz w:val="24"/>
        </w:rPr>
      </w:pPr>
    </w:p>
    <w:p w14:paraId="44E26CA4" w14:textId="77777777" w:rsidR="00516448" w:rsidRPr="00816580" w:rsidRDefault="005A5248" w:rsidP="003F2F0D">
      <w:pPr>
        <w:spacing w:after="84"/>
        <w:ind w:left="0" w:right="0" w:firstLine="0"/>
        <w:rPr>
          <w:rFonts w:ascii="Segoe UI" w:hAnsi="Segoe UI" w:cs="Segoe UI"/>
          <w:b/>
          <w:color w:val="000000" w:themeColor="text1"/>
          <w:sz w:val="24"/>
        </w:rPr>
      </w:pPr>
      <w:r w:rsidRPr="00816580">
        <w:rPr>
          <w:rFonts w:ascii="Segoe UI" w:hAnsi="Segoe UI" w:cs="Segoe UI"/>
          <w:b/>
          <w:color w:val="000000" w:themeColor="text1"/>
          <w:sz w:val="24"/>
        </w:rPr>
        <w:t xml:space="preserve">References </w:t>
      </w:r>
    </w:p>
    <w:p w14:paraId="3D6E9E7A" w14:textId="77777777" w:rsidR="00241423" w:rsidRDefault="00241423">
      <w:pPr>
        <w:spacing w:after="84"/>
        <w:ind w:left="-3" w:right="0"/>
      </w:pPr>
    </w:p>
    <w:p w14:paraId="57C2926C" w14:textId="77777777" w:rsidR="005F16B4" w:rsidRPr="00B74011" w:rsidRDefault="005F16B4"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rPr>
        <w:t xml:space="preserve">Lima AF, Ribeiro LP, Lira SP, Carvalho GA and </w:t>
      </w:r>
      <w:proofErr w:type="spellStart"/>
      <w:r w:rsidRPr="00B74011">
        <w:rPr>
          <w:rFonts w:ascii="Segoe UI" w:hAnsi="Segoe UI" w:cs="Segoe UI"/>
        </w:rPr>
        <w:t>Vendramim</w:t>
      </w:r>
      <w:proofErr w:type="spellEnd"/>
      <w:r w:rsidRPr="00B74011">
        <w:rPr>
          <w:rFonts w:ascii="Segoe UI" w:hAnsi="Segoe UI" w:cs="Segoe UI"/>
        </w:rPr>
        <w:t xml:space="preserve"> JD. Growth inhibitory activities and feeding deterrence of solanaceae - based derivatives on fall armyworm. Agriculture </w:t>
      </w:r>
      <w:r w:rsidR="004E1FE7" w:rsidRPr="00B74011">
        <w:rPr>
          <w:rFonts w:ascii="Segoe UI" w:hAnsi="Segoe UI" w:cs="Segoe UI"/>
        </w:rPr>
        <w:t xml:space="preserve">2023; </w:t>
      </w:r>
      <w:r w:rsidRPr="00B74011">
        <w:rPr>
          <w:rFonts w:ascii="Segoe UI" w:hAnsi="Segoe UI" w:cs="Segoe UI"/>
        </w:rPr>
        <w:t xml:space="preserve">13: 420.  </w:t>
      </w:r>
    </w:p>
    <w:p w14:paraId="5E782CD9" w14:textId="77777777" w:rsidR="00742799" w:rsidRPr="00B74011" w:rsidRDefault="00742799" w:rsidP="00755F38">
      <w:pPr>
        <w:pStyle w:val="ListParagraph"/>
        <w:spacing w:after="120" w:line="240" w:lineRule="auto"/>
        <w:ind w:left="346" w:right="0" w:firstLine="0"/>
        <w:jc w:val="left"/>
        <w:rPr>
          <w:rFonts w:ascii="Segoe UI" w:hAnsi="Segoe UI" w:cs="Segoe UI"/>
        </w:rPr>
      </w:pPr>
    </w:p>
    <w:p w14:paraId="435D6516" w14:textId="77777777" w:rsidR="002E7905" w:rsidRPr="00B74011" w:rsidRDefault="00742799"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rPr>
        <w:t>Song Z, Li C, Tan Y, Shen S, Gong Y, Wang Y, Wang R, Hernandez Z, Chen J and Zhang Z.</w:t>
      </w:r>
      <w:r w:rsidR="004C0533" w:rsidRPr="00B74011">
        <w:rPr>
          <w:rFonts w:ascii="Segoe UI" w:hAnsi="Segoe UI" w:cs="Segoe UI"/>
        </w:rPr>
        <w:t xml:space="preserve"> </w:t>
      </w:r>
      <w:r w:rsidRPr="00B74011">
        <w:rPr>
          <w:rFonts w:ascii="Segoe UI" w:hAnsi="Segoe UI" w:cs="Segoe UI"/>
        </w:rPr>
        <w:t xml:space="preserve">Chlorantraniliprole emulsified with botanical oils effectively controls invasive pest </w:t>
      </w:r>
      <w:r w:rsidRPr="00B74011">
        <w:rPr>
          <w:rFonts w:ascii="Segoe UI" w:hAnsi="Segoe UI" w:cs="Segoe UI"/>
          <w:i/>
        </w:rPr>
        <w:t xml:space="preserve">Spodoptera </w:t>
      </w:r>
      <w:proofErr w:type="spellStart"/>
      <w:r w:rsidRPr="00B74011">
        <w:rPr>
          <w:rFonts w:ascii="Segoe UI" w:hAnsi="Segoe UI" w:cs="Segoe UI"/>
          <w:i/>
        </w:rPr>
        <w:t>frugiperda</w:t>
      </w:r>
      <w:proofErr w:type="spellEnd"/>
      <w:r w:rsidRPr="00B74011">
        <w:rPr>
          <w:rFonts w:ascii="Segoe UI" w:hAnsi="Segoe UI" w:cs="Segoe UI"/>
        </w:rPr>
        <w:t xml:space="preserve"> larvae in corn plant. J Pest Sci.</w:t>
      </w:r>
      <w:r w:rsidR="004C0533" w:rsidRPr="00B74011">
        <w:rPr>
          <w:rFonts w:ascii="Segoe UI" w:hAnsi="Segoe UI" w:cs="Segoe UI"/>
        </w:rPr>
        <w:t xml:space="preserve"> </w:t>
      </w:r>
      <w:proofErr w:type="gramStart"/>
      <w:r w:rsidR="004C0533" w:rsidRPr="00B74011">
        <w:rPr>
          <w:rFonts w:ascii="Segoe UI" w:hAnsi="Segoe UI" w:cs="Segoe UI"/>
        </w:rPr>
        <w:t xml:space="preserve">2023; </w:t>
      </w:r>
      <w:r w:rsidRPr="00B74011">
        <w:rPr>
          <w:rFonts w:ascii="Segoe UI" w:hAnsi="Segoe UI" w:cs="Segoe UI"/>
        </w:rPr>
        <w:t xml:space="preserve"> https://doi.org/10.1007/s10340-023-01628-2</w:t>
      </w:r>
      <w:proofErr w:type="gramEnd"/>
      <w:r w:rsidRPr="00B74011">
        <w:rPr>
          <w:rFonts w:ascii="Segoe UI" w:hAnsi="Segoe UI" w:cs="Segoe UI"/>
        </w:rPr>
        <w:t xml:space="preserve">. </w:t>
      </w:r>
    </w:p>
    <w:p w14:paraId="70FBD82D" w14:textId="77777777" w:rsidR="002E7905" w:rsidRPr="00B74011" w:rsidRDefault="002E7905" w:rsidP="00755F38">
      <w:pPr>
        <w:pStyle w:val="ListParagraph"/>
        <w:spacing w:after="120" w:line="240" w:lineRule="auto"/>
        <w:ind w:right="58" w:hanging="14"/>
        <w:jc w:val="left"/>
        <w:rPr>
          <w:rFonts w:ascii="Segoe UI" w:hAnsi="Segoe UI" w:cs="Segoe UI"/>
        </w:rPr>
      </w:pPr>
    </w:p>
    <w:p w14:paraId="08A138BA" w14:textId="77777777" w:rsidR="00223AF8" w:rsidRPr="00B74011" w:rsidRDefault="002E7905"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rPr>
        <w:t xml:space="preserve">Ullah MS, Sharmin D, </w:t>
      </w:r>
      <w:proofErr w:type="spellStart"/>
      <w:r w:rsidRPr="00B74011">
        <w:rPr>
          <w:rFonts w:ascii="Segoe UI" w:hAnsi="Segoe UI" w:cs="Segoe UI"/>
        </w:rPr>
        <w:t>Tumpa</w:t>
      </w:r>
      <w:proofErr w:type="spellEnd"/>
      <w:r w:rsidRPr="00B74011">
        <w:rPr>
          <w:rFonts w:ascii="Segoe UI" w:hAnsi="Segoe UI" w:cs="Segoe UI"/>
        </w:rPr>
        <w:t xml:space="preserve"> TA, Rashed MT, Mondal P, Akram MW, Chowdhury S, Ahmad M, Gotoh T and Chaudhary M. Invasion, distribution, monitoring and farmers perception of fall armyworm (</w:t>
      </w:r>
      <w:r w:rsidRPr="00B74011">
        <w:rPr>
          <w:rFonts w:ascii="Segoe UI" w:hAnsi="Segoe UI" w:cs="Segoe UI"/>
          <w:i/>
        </w:rPr>
        <w:t xml:space="preserve">Spodoptera </w:t>
      </w:r>
      <w:proofErr w:type="spellStart"/>
      <w:r w:rsidRPr="00B74011">
        <w:rPr>
          <w:rFonts w:ascii="Segoe UI" w:hAnsi="Segoe UI" w:cs="Segoe UI"/>
          <w:i/>
        </w:rPr>
        <w:t>frugiperda</w:t>
      </w:r>
      <w:proofErr w:type="spellEnd"/>
      <w:r w:rsidRPr="00B74011">
        <w:rPr>
          <w:rFonts w:ascii="Segoe UI" w:hAnsi="Segoe UI" w:cs="Segoe UI"/>
        </w:rPr>
        <w:t xml:space="preserve">) and farm-level management practices in Bangladesh. Insects 2023; 14: 343.  </w:t>
      </w:r>
    </w:p>
    <w:p w14:paraId="2C09ED25" w14:textId="77777777" w:rsidR="00223AF8" w:rsidRPr="00B74011" w:rsidRDefault="00223AF8" w:rsidP="00755F38">
      <w:pPr>
        <w:pStyle w:val="ListParagraph"/>
        <w:spacing w:after="120" w:line="240" w:lineRule="auto"/>
        <w:jc w:val="left"/>
        <w:rPr>
          <w:rFonts w:ascii="Segoe UI" w:hAnsi="Segoe UI" w:cs="Segoe UI"/>
          <w:color w:val="000000" w:themeColor="text1"/>
          <w:shd w:val="clear" w:color="auto" w:fill="FFFFFF"/>
        </w:rPr>
      </w:pPr>
    </w:p>
    <w:p w14:paraId="13DB796A" w14:textId="77777777" w:rsidR="00F05BE6" w:rsidRPr="00B74011" w:rsidRDefault="00DB253B" w:rsidP="00755F38">
      <w:pPr>
        <w:pStyle w:val="ListParagraph"/>
        <w:numPr>
          <w:ilvl w:val="0"/>
          <w:numId w:val="2"/>
        </w:numPr>
        <w:spacing w:after="120" w:line="240" w:lineRule="auto"/>
        <w:ind w:right="0"/>
        <w:jc w:val="left"/>
        <w:rPr>
          <w:rFonts w:ascii="Segoe UI" w:hAnsi="Segoe UI" w:cs="Segoe UI"/>
        </w:rPr>
      </w:pPr>
      <w:hyperlink r:id="rId17" w:history="1">
        <w:r w:rsidRPr="00B74011">
          <w:rPr>
            <w:rFonts w:ascii="Segoe UI" w:hAnsi="Segoe UI" w:cs="Segoe UI"/>
            <w:color w:val="000000" w:themeColor="text1"/>
          </w:rPr>
          <w:t>Xiao</w:t>
        </w:r>
      </w:hyperlink>
      <w:r w:rsidR="00223AF8" w:rsidRPr="00B74011">
        <w:rPr>
          <w:rFonts w:ascii="Segoe UI" w:hAnsi="Segoe UI" w:cs="Segoe UI"/>
          <w:color w:val="000000" w:themeColor="text1"/>
          <w:shd w:val="clear" w:color="auto" w:fill="FFFFFF"/>
        </w:rPr>
        <w:t xml:space="preserve"> H</w:t>
      </w:r>
      <w:r w:rsidRPr="00B74011">
        <w:rPr>
          <w:rFonts w:ascii="Segoe UI" w:hAnsi="Segoe UI" w:cs="Segoe UI"/>
          <w:color w:val="000000" w:themeColor="text1"/>
          <w:shd w:val="clear" w:color="auto" w:fill="FFFFFF"/>
        </w:rPr>
        <w:t>,  </w:t>
      </w:r>
      <w:hyperlink r:id="rId18" w:history="1">
        <w:r w:rsidRPr="00B74011">
          <w:rPr>
            <w:rFonts w:ascii="Segoe UI" w:hAnsi="Segoe UI" w:cs="Segoe UI"/>
            <w:color w:val="000000" w:themeColor="text1"/>
          </w:rPr>
          <w:t>Ye</w:t>
        </w:r>
      </w:hyperlink>
      <w:r w:rsidR="00223AF8" w:rsidRPr="00B74011">
        <w:rPr>
          <w:rFonts w:ascii="Segoe UI" w:hAnsi="Segoe UI" w:cs="Segoe UI"/>
          <w:color w:val="000000" w:themeColor="text1"/>
          <w:shd w:val="clear" w:color="auto" w:fill="FFFFFF"/>
        </w:rPr>
        <w:t xml:space="preserve">  X</w:t>
      </w:r>
      <w:r w:rsidRPr="00B74011">
        <w:rPr>
          <w:rFonts w:ascii="Segoe UI" w:hAnsi="Segoe UI" w:cs="Segoe UI"/>
          <w:color w:val="000000" w:themeColor="text1"/>
          <w:shd w:val="clear" w:color="auto" w:fill="FFFFFF"/>
        </w:rPr>
        <w:t>,  </w:t>
      </w:r>
      <w:hyperlink r:id="rId19" w:history="1">
        <w:r w:rsidRPr="00B74011">
          <w:rPr>
            <w:rFonts w:ascii="Segoe UI" w:hAnsi="Segoe UI" w:cs="Segoe UI"/>
            <w:color w:val="000000" w:themeColor="text1"/>
          </w:rPr>
          <w:t>Xu</w:t>
        </w:r>
      </w:hyperlink>
      <w:r w:rsidR="00223AF8" w:rsidRPr="00B74011">
        <w:rPr>
          <w:rFonts w:ascii="Segoe UI" w:hAnsi="Segoe UI" w:cs="Segoe UI"/>
          <w:color w:val="000000" w:themeColor="text1"/>
          <w:shd w:val="clear" w:color="auto" w:fill="FFFFFF"/>
        </w:rPr>
        <w:t xml:space="preserve"> H, </w:t>
      </w:r>
      <w:hyperlink r:id="rId20" w:history="1">
        <w:r w:rsidRPr="00B74011">
          <w:rPr>
            <w:rFonts w:ascii="Segoe UI" w:hAnsi="Segoe UI" w:cs="Segoe UI"/>
            <w:color w:val="000000" w:themeColor="text1"/>
          </w:rPr>
          <w:t>Mei</w:t>
        </w:r>
      </w:hyperlink>
      <w:r w:rsidR="00223AF8" w:rsidRPr="00B74011">
        <w:rPr>
          <w:rFonts w:ascii="Segoe UI" w:hAnsi="Segoe UI" w:cs="Segoe UI"/>
          <w:color w:val="000000" w:themeColor="text1"/>
          <w:shd w:val="clear" w:color="auto" w:fill="FFFFFF"/>
        </w:rPr>
        <w:t xml:space="preserve"> Y,</w:t>
      </w:r>
      <w:r w:rsidRPr="00B74011">
        <w:rPr>
          <w:rFonts w:ascii="Segoe UI" w:hAnsi="Segoe UI" w:cs="Segoe UI"/>
          <w:color w:val="000000" w:themeColor="text1"/>
          <w:shd w:val="clear" w:color="auto" w:fill="FFFFFF"/>
        </w:rPr>
        <w:t xml:space="preserve">  </w:t>
      </w:r>
      <w:hyperlink r:id="rId21" w:history="1">
        <w:r w:rsidRPr="00B74011">
          <w:rPr>
            <w:rFonts w:ascii="Segoe UI" w:hAnsi="Segoe UI" w:cs="Segoe UI"/>
            <w:color w:val="000000" w:themeColor="text1"/>
          </w:rPr>
          <w:t>Yang</w:t>
        </w:r>
      </w:hyperlink>
      <w:r w:rsidR="00223AF8" w:rsidRPr="00B74011">
        <w:rPr>
          <w:rFonts w:ascii="Segoe UI" w:hAnsi="Segoe UI" w:cs="Segoe UI"/>
          <w:color w:val="000000" w:themeColor="text1"/>
          <w:shd w:val="clear" w:color="auto" w:fill="FFFFFF"/>
        </w:rPr>
        <w:t xml:space="preserve"> Yi,</w:t>
      </w:r>
      <w:r w:rsidRPr="00B74011">
        <w:rPr>
          <w:rFonts w:ascii="Segoe UI" w:hAnsi="Segoe UI" w:cs="Segoe UI"/>
          <w:color w:val="000000" w:themeColor="text1"/>
          <w:shd w:val="clear" w:color="auto" w:fill="FFFFFF"/>
        </w:rPr>
        <w:t xml:space="preserve">  </w:t>
      </w:r>
      <w:hyperlink r:id="rId22" w:history="1">
        <w:r w:rsidRPr="00B74011">
          <w:rPr>
            <w:rFonts w:ascii="Segoe UI" w:hAnsi="Segoe UI" w:cs="Segoe UI"/>
            <w:color w:val="000000" w:themeColor="text1"/>
          </w:rPr>
          <w:t>Chen</w:t>
        </w:r>
      </w:hyperlink>
      <w:r w:rsidRPr="00B74011">
        <w:rPr>
          <w:rFonts w:ascii="Segoe UI" w:hAnsi="Segoe UI" w:cs="Segoe UI"/>
          <w:color w:val="000000" w:themeColor="text1"/>
          <w:shd w:val="clear" w:color="auto" w:fill="FFFFFF"/>
        </w:rPr>
        <w:t>,</w:t>
      </w:r>
      <w:r w:rsidR="00223AF8" w:rsidRPr="00B74011">
        <w:rPr>
          <w:rFonts w:ascii="Segoe UI" w:hAnsi="Segoe UI" w:cs="Segoe UI"/>
          <w:color w:val="000000" w:themeColor="text1"/>
          <w:shd w:val="clear" w:color="auto" w:fill="FFFFFF"/>
        </w:rPr>
        <w:t xml:space="preserve"> Xi,</w:t>
      </w:r>
      <w:r w:rsidRPr="00B74011">
        <w:rPr>
          <w:rFonts w:ascii="Segoe UI" w:hAnsi="Segoe UI" w:cs="Segoe UI"/>
          <w:color w:val="000000" w:themeColor="text1"/>
          <w:shd w:val="clear" w:color="auto" w:fill="FFFFFF"/>
        </w:rPr>
        <w:t xml:space="preserve">  </w:t>
      </w:r>
      <w:hyperlink r:id="rId23" w:history="1">
        <w:r w:rsidRPr="00B74011">
          <w:rPr>
            <w:rFonts w:ascii="Segoe UI" w:hAnsi="Segoe UI" w:cs="Segoe UI"/>
            <w:color w:val="000000" w:themeColor="text1"/>
          </w:rPr>
          <w:t>Yang</w:t>
        </w:r>
      </w:hyperlink>
      <w:r w:rsidR="00223AF8" w:rsidRPr="00B74011">
        <w:rPr>
          <w:rFonts w:ascii="Segoe UI" w:hAnsi="Segoe UI" w:cs="Segoe UI"/>
          <w:color w:val="000000" w:themeColor="text1"/>
          <w:shd w:val="clear" w:color="auto" w:fill="FFFFFF"/>
        </w:rPr>
        <w:t xml:space="preserve"> Y,</w:t>
      </w:r>
      <w:r w:rsidRPr="00B74011">
        <w:rPr>
          <w:rFonts w:ascii="Segoe UI" w:hAnsi="Segoe UI" w:cs="Segoe UI"/>
          <w:color w:val="000000" w:themeColor="text1"/>
          <w:shd w:val="clear" w:color="auto" w:fill="FFFFFF"/>
        </w:rPr>
        <w:t xml:space="preserve">  </w:t>
      </w:r>
      <w:hyperlink r:id="rId24" w:history="1">
        <w:r w:rsidRPr="00B74011">
          <w:rPr>
            <w:rFonts w:ascii="Segoe UI" w:hAnsi="Segoe UI" w:cs="Segoe UI"/>
            <w:color w:val="000000" w:themeColor="text1"/>
          </w:rPr>
          <w:t>Liu</w:t>
        </w:r>
      </w:hyperlink>
      <w:r w:rsidR="00223AF8" w:rsidRPr="00B74011">
        <w:rPr>
          <w:rFonts w:ascii="Segoe UI" w:hAnsi="Segoe UI" w:cs="Segoe UI"/>
          <w:color w:val="000000" w:themeColor="text1"/>
          <w:shd w:val="clear" w:color="auto" w:fill="FFFFFF"/>
        </w:rPr>
        <w:t xml:space="preserve"> T</w:t>
      </w:r>
      <w:r w:rsidRPr="00B74011">
        <w:rPr>
          <w:rFonts w:ascii="Segoe UI" w:hAnsi="Segoe UI" w:cs="Segoe UI"/>
          <w:color w:val="000000" w:themeColor="text1"/>
          <w:shd w:val="clear" w:color="auto" w:fill="FFFFFF"/>
        </w:rPr>
        <w:t>,  </w:t>
      </w:r>
      <w:hyperlink r:id="rId25" w:history="1">
        <w:r w:rsidRPr="00B74011">
          <w:rPr>
            <w:rFonts w:ascii="Segoe UI" w:hAnsi="Segoe UI" w:cs="Segoe UI"/>
            <w:color w:val="000000" w:themeColor="text1"/>
          </w:rPr>
          <w:t>Yu</w:t>
        </w:r>
      </w:hyperlink>
      <w:r w:rsidR="00223AF8" w:rsidRPr="00B74011">
        <w:rPr>
          <w:rFonts w:ascii="Segoe UI" w:hAnsi="Segoe UI" w:cs="Segoe UI"/>
          <w:color w:val="000000" w:themeColor="text1"/>
          <w:shd w:val="clear" w:color="auto" w:fill="FFFFFF"/>
        </w:rPr>
        <w:t xml:space="preserve"> Y</w:t>
      </w:r>
      <w:r w:rsidRPr="00B74011">
        <w:rPr>
          <w:rFonts w:ascii="Segoe UI" w:hAnsi="Segoe UI" w:cs="Segoe UI"/>
          <w:color w:val="000000" w:themeColor="text1"/>
          <w:shd w:val="clear" w:color="auto" w:fill="FFFFFF"/>
        </w:rPr>
        <w:t>,  </w:t>
      </w:r>
      <w:hyperlink r:id="rId26" w:history="1">
        <w:r w:rsidRPr="00B74011">
          <w:rPr>
            <w:rFonts w:ascii="Segoe UI" w:hAnsi="Segoe UI" w:cs="Segoe UI"/>
            <w:color w:val="000000" w:themeColor="text1"/>
          </w:rPr>
          <w:t>Yang</w:t>
        </w:r>
      </w:hyperlink>
      <w:r w:rsidR="00223AF8" w:rsidRPr="00B74011">
        <w:rPr>
          <w:rFonts w:ascii="Segoe UI" w:hAnsi="Segoe UI" w:cs="Segoe UI"/>
          <w:color w:val="000000" w:themeColor="text1"/>
          <w:shd w:val="clear" w:color="auto" w:fill="FFFFFF"/>
        </w:rPr>
        <w:t xml:space="preserve">  W</w:t>
      </w:r>
      <w:r w:rsidRPr="00B74011">
        <w:rPr>
          <w:rFonts w:ascii="Segoe UI" w:hAnsi="Segoe UI" w:cs="Segoe UI"/>
          <w:color w:val="000000" w:themeColor="text1"/>
          <w:shd w:val="clear" w:color="auto" w:fill="FFFFFF"/>
        </w:rPr>
        <w:t>,  </w:t>
      </w:r>
      <w:hyperlink r:id="rId27" w:history="1">
        <w:r w:rsidRPr="00B74011">
          <w:rPr>
            <w:rFonts w:ascii="Segoe UI" w:hAnsi="Segoe UI" w:cs="Segoe UI"/>
            <w:color w:val="000000" w:themeColor="text1"/>
          </w:rPr>
          <w:t>Lu</w:t>
        </w:r>
      </w:hyperlink>
      <w:r w:rsidR="00223AF8" w:rsidRPr="00B74011">
        <w:rPr>
          <w:rFonts w:ascii="Segoe UI" w:hAnsi="Segoe UI" w:cs="Segoe UI"/>
          <w:color w:val="000000" w:themeColor="text1"/>
          <w:shd w:val="clear" w:color="auto" w:fill="FFFFFF"/>
        </w:rPr>
        <w:t xml:space="preserve">  Z</w:t>
      </w:r>
      <w:r w:rsidRPr="00B74011">
        <w:rPr>
          <w:rFonts w:ascii="Segoe UI" w:hAnsi="Segoe UI" w:cs="Segoe UI"/>
          <w:color w:val="000000" w:themeColor="text1"/>
          <w:shd w:val="clear" w:color="auto" w:fill="FFFFFF"/>
        </w:rPr>
        <w:t>,  </w:t>
      </w:r>
      <w:hyperlink r:id="rId28" w:history="1">
        <w:r w:rsidRPr="00B74011">
          <w:rPr>
            <w:rFonts w:ascii="Segoe UI" w:hAnsi="Segoe UI" w:cs="Segoe UI"/>
            <w:color w:val="000000" w:themeColor="text1"/>
          </w:rPr>
          <w:t>Li</w:t>
        </w:r>
      </w:hyperlink>
      <w:r w:rsidR="00223AF8" w:rsidRPr="00B74011">
        <w:rPr>
          <w:rFonts w:ascii="Segoe UI" w:hAnsi="Segoe UI" w:cs="Segoe UI"/>
          <w:color w:val="000000" w:themeColor="text1"/>
          <w:shd w:val="clear" w:color="auto" w:fill="FFFFFF"/>
        </w:rPr>
        <w:t xml:space="preserve">  F</w:t>
      </w:r>
      <w:r w:rsidRPr="00B74011">
        <w:rPr>
          <w:rFonts w:ascii="Segoe UI" w:hAnsi="Segoe UI" w:cs="Segoe UI"/>
          <w:color w:val="000000" w:themeColor="text1"/>
          <w:shd w:val="clear" w:color="auto" w:fill="FFFFFF"/>
        </w:rPr>
        <w:t xml:space="preserve">. </w:t>
      </w:r>
      <w:r w:rsidRPr="00B74011">
        <w:rPr>
          <w:rFonts w:ascii="Segoe UI" w:eastAsia="Times New Roman" w:hAnsi="Segoe UI" w:cs="Segoe UI"/>
          <w:bCs/>
          <w:color w:val="212121"/>
          <w:kern w:val="36"/>
        </w:rPr>
        <w:t xml:space="preserve">The genetic adaptations of fall armyworm Spodoptera </w:t>
      </w:r>
      <w:proofErr w:type="spellStart"/>
      <w:r w:rsidRPr="00B74011">
        <w:rPr>
          <w:rFonts w:ascii="Segoe UI" w:eastAsia="Times New Roman" w:hAnsi="Segoe UI" w:cs="Segoe UI"/>
          <w:bCs/>
          <w:color w:val="212121"/>
          <w:kern w:val="36"/>
        </w:rPr>
        <w:t>frugiperda</w:t>
      </w:r>
      <w:proofErr w:type="spellEnd"/>
      <w:r w:rsidRPr="00B74011">
        <w:rPr>
          <w:rFonts w:ascii="Segoe UI" w:eastAsia="Times New Roman" w:hAnsi="Segoe UI" w:cs="Segoe UI"/>
          <w:bCs/>
          <w:color w:val="212121"/>
          <w:kern w:val="36"/>
        </w:rPr>
        <w:t xml:space="preserve"> facilitated its rapid global dispersal and invasion. </w:t>
      </w:r>
      <w:r w:rsidRPr="00B74011">
        <w:rPr>
          <w:rFonts w:ascii="Segoe UI" w:eastAsia="Times New Roman" w:hAnsi="Segoe UI" w:cs="Segoe UI"/>
          <w:color w:val="000000" w:themeColor="text1"/>
        </w:rPr>
        <w:t xml:space="preserve">Mol </w:t>
      </w:r>
      <w:proofErr w:type="spellStart"/>
      <w:r w:rsidRPr="00B74011">
        <w:rPr>
          <w:rFonts w:ascii="Segoe UI" w:eastAsia="Times New Roman" w:hAnsi="Segoe UI" w:cs="Segoe UI"/>
          <w:color w:val="000000" w:themeColor="text1"/>
        </w:rPr>
        <w:t>Ecol</w:t>
      </w:r>
      <w:proofErr w:type="spellEnd"/>
      <w:r w:rsidRPr="00B74011">
        <w:rPr>
          <w:rFonts w:ascii="Segoe UI" w:eastAsia="Times New Roman" w:hAnsi="Segoe UI" w:cs="Segoe UI"/>
          <w:color w:val="000000" w:themeColor="text1"/>
        </w:rPr>
        <w:t xml:space="preserve"> </w:t>
      </w:r>
      <w:proofErr w:type="spellStart"/>
      <w:r w:rsidRPr="00B74011">
        <w:rPr>
          <w:rFonts w:ascii="Segoe UI" w:eastAsia="Times New Roman" w:hAnsi="Segoe UI" w:cs="Segoe UI"/>
          <w:color w:val="000000" w:themeColor="text1"/>
        </w:rPr>
        <w:t>Resour</w:t>
      </w:r>
      <w:proofErr w:type="spellEnd"/>
      <w:r w:rsidR="00223AF8" w:rsidRPr="00B74011">
        <w:rPr>
          <w:rFonts w:ascii="Segoe UI" w:eastAsia="Times New Roman" w:hAnsi="Segoe UI" w:cs="Segoe UI"/>
          <w:color w:val="000000" w:themeColor="text1"/>
        </w:rPr>
        <w:t xml:space="preserve">. 2020; </w:t>
      </w:r>
      <w:r w:rsidRPr="00B74011">
        <w:rPr>
          <w:rFonts w:ascii="Segoe UI" w:eastAsia="Times New Roman" w:hAnsi="Segoe UI" w:cs="Segoe UI"/>
          <w:color w:val="000000" w:themeColor="text1"/>
          <w:shd w:val="clear" w:color="auto" w:fill="FFFFFF"/>
        </w:rPr>
        <w:t>;20(4):1050-1068</w:t>
      </w:r>
      <w:r w:rsidR="00223AF8" w:rsidRPr="00B74011">
        <w:rPr>
          <w:rFonts w:ascii="Segoe UI" w:eastAsia="Times New Roman" w:hAnsi="Segoe UI" w:cs="Segoe UI"/>
          <w:color w:val="000000" w:themeColor="text1"/>
          <w:shd w:val="clear" w:color="auto" w:fill="FFFFFF"/>
        </w:rPr>
        <w:t>.</w:t>
      </w:r>
    </w:p>
    <w:p w14:paraId="65CD8A3B" w14:textId="77777777" w:rsidR="00F05BE6" w:rsidRPr="00B74011" w:rsidRDefault="00F05BE6" w:rsidP="00755F38">
      <w:pPr>
        <w:pStyle w:val="ListParagraph"/>
        <w:spacing w:after="120" w:line="240" w:lineRule="auto"/>
        <w:jc w:val="left"/>
        <w:rPr>
          <w:rFonts w:ascii="Segoe UI" w:hAnsi="Segoe UI" w:cs="Segoe UI"/>
          <w:color w:val="202020"/>
          <w:shd w:val="clear" w:color="auto" w:fill="FFFFFF"/>
        </w:rPr>
      </w:pPr>
    </w:p>
    <w:p w14:paraId="193CF884" w14:textId="77777777" w:rsidR="003A5B31" w:rsidRPr="00B74011" w:rsidRDefault="00F05BE6"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color w:val="202020"/>
          <w:shd w:val="clear" w:color="auto" w:fill="FFFFFF"/>
        </w:rPr>
        <w:t xml:space="preserve">Fotso Kuate A, Hanna R, </w:t>
      </w:r>
      <w:proofErr w:type="spellStart"/>
      <w:r w:rsidRPr="00B74011">
        <w:rPr>
          <w:rFonts w:ascii="Segoe UI" w:hAnsi="Segoe UI" w:cs="Segoe UI"/>
          <w:color w:val="202020"/>
          <w:shd w:val="clear" w:color="auto" w:fill="FFFFFF"/>
        </w:rPr>
        <w:t>Doumtsop</w:t>
      </w:r>
      <w:proofErr w:type="spellEnd"/>
      <w:r w:rsidRPr="00B74011">
        <w:rPr>
          <w:rFonts w:ascii="Segoe UI" w:hAnsi="Segoe UI" w:cs="Segoe UI"/>
          <w:color w:val="202020"/>
          <w:shd w:val="clear" w:color="auto" w:fill="FFFFFF"/>
        </w:rPr>
        <w:t xml:space="preserve"> </w:t>
      </w:r>
      <w:proofErr w:type="spellStart"/>
      <w:r w:rsidRPr="00B74011">
        <w:rPr>
          <w:rFonts w:ascii="Segoe UI" w:hAnsi="Segoe UI" w:cs="Segoe UI"/>
          <w:color w:val="202020"/>
          <w:shd w:val="clear" w:color="auto" w:fill="FFFFFF"/>
        </w:rPr>
        <w:t>Fotio</w:t>
      </w:r>
      <w:proofErr w:type="spellEnd"/>
      <w:r w:rsidRPr="00B74011">
        <w:rPr>
          <w:rFonts w:ascii="Segoe UI" w:hAnsi="Segoe UI" w:cs="Segoe UI"/>
          <w:color w:val="202020"/>
          <w:shd w:val="clear" w:color="auto" w:fill="FFFFFF"/>
        </w:rPr>
        <w:t xml:space="preserve"> ARP, Abang AF, Nanga SN, </w:t>
      </w:r>
      <w:proofErr w:type="spellStart"/>
      <w:r w:rsidRPr="00B74011">
        <w:rPr>
          <w:rFonts w:ascii="Segoe UI" w:hAnsi="Segoe UI" w:cs="Segoe UI"/>
          <w:color w:val="202020"/>
          <w:shd w:val="clear" w:color="auto" w:fill="FFFFFF"/>
        </w:rPr>
        <w:t>Ngatat</w:t>
      </w:r>
      <w:proofErr w:type="spellEnd"/>
      <w:r w:rsidRPr="00B74011">
        <w:rPr>
          <w:rFonts w:ascii="Segoe UI" w:hAnsi="Segoe UI" w:cs="Segoe UI"/>
          <w:color w:val="202020"/>
          <w:shd w:val="clear" w:color="auto" w:fill="FFFFFF"/>
        </w:rPr>
        <w:t xml:space="preserve"> S, et al. (2019) </w:t>
      </w:r>
      <w:r w:rsidRPr="00B74011">
        <w:rPr>
          <w:rStyle w:val="Emphasis"/>
          <w:rFonts w:ascii="Segoe UI" w:hAnsi="Segoe UI" w:cs="Segoe UI"/>
          <w:color w:val="202020"/>
          <w:shd w:val="clear" w:color="auto" w:fill="FFFFFF"/>
        </w:rPr>
        <w:t xml:space="preserve">Spodoptera </w:t>
      </w:r>
      <w:proofErr w:type="spellStart"/>
      <w:r w:rsidRPr="00B74011">
        <w:rPr>
          <w:rStyle w:val="Emphasis"/>
          <w:rFonts w:ascii="Segoe UI" w:hAnsi="Segoe UI" w:cs="Segoe UI"/>
          <w:color w:val="202020"/>
          <w:shd w:val="clear" w:color="auto" w:fill="FFFFFF"/>
        </w:rPr>
        <w:t>frugiperda</w:t>
      </w:r>
      <w:proofErr w:type="spellEnd"/>
      <w:r w:rsidRPr="00B74011">
        <w:rPr>
          <w:rFonts w:ascii="Segoe UI" w:hAnsi="Segoe UI" w:cs="Segoe UI"/>
          <w:color w:val="202020"/>
          <w:shd w:val="clear" w:color="auto" w:fill="FFFFFF"/>
        </w:rPr>
        <w:t xml:space="preserve"> Smith (Lepidoptera: </w:t>
      </w:r>
      <w:proofErr w:type="spellStart"/>
      <w:r w:rsidRPr="00B74011">
        <w:rPr>
          <w:rFonts w:ascii="Segoe UI" w:hAnsi="Segoe UI" w:cs="Segoe UI"/>
          <w:color w:val="202020"/>
          <w:shd w:val="clear" w:color="auto" w:fill="FFFFFF"/>
        </w:rPr>
        <w:t>Noctuidae</w:t>
      </w:r>
      <w:proofErr w:type="spellEnd"/>
      <w:r w:rsidRPr="00B74011">
        <w:rPr>
          <w:rFonts w:ascii="Segoe UI" w:hAnsi="Segoe UI" w:cs="Segoe UI"/>
          <w:color w:val="202020"/>
          <w:shd w:val="clear" w:color="auto" w:fill="FFFFFF"/>
        </w:rPr>
        <w:t xml:space="preserve">) in Cameroon: Case study on its distribution, damage, pesticide use, genetic differentiation and host plants. </w:t>
      </w:r>
      <w:proofErr w:type="spellStart"/>
      <w:r w:rsidRPr="00B74011">
        <w:rPr>
          <w:rFonts w:ascii="Segoe UI" w:hAnsi="Segoe UI" w:cs="Segoe UI"/>
          <w:color w:val="202020"/>
          <w:shd w:val="clear" w:color="auto" w:fill="FFFFFF"/>
        </w:rPr>
        <w:t>PLoS</w:t>
      </w:r>
      <w:proofErr w:type="spellEnd"/>
      <w:r w:rsidRPr="00B74011">
        <w:rPr>
          <w:rFonts w:ascii="Segoe UI" w:hAnsi="Segoe UI" w:cs="Segoe UI"/>
          <w:color w:val="202020"/>
          <w:shd w:val="clear" w:color="auto" w:fill="FFFFFF"/>
        </w:rPr>
        <w:t xml:space="preserve"> ONE. 2019; 14(4) 1-18.</w:t>
      </w:r>
    </w:p>
    <w:p w14:paraId="531695D3" w14:textId="77777777" w:rsidR="003A5B31" w:rsidRPr="00B74011" w:rsidRDefault="003A5B31" w:rsidP="00755F38">
      <w:pPr>
        <w:pStyle w:val="ListParagraph"/>
        <w:spacing w:after="120" w:line="240" w:lineRule="auto"/>
        <w:jc w:val="left"/>
        <w:rPr>
          <w:rFonts w:ascii="Segoe UI" w:hAnsi="Segoe UI" w:cs="Segoe UI"/>
        </w:rPr>
      </w:pPr>
    </w:p>
    <w:p w14:paraId="247EB07F" w14:textId="77777777" w:rsidR="00BE2128" w:rsidRPr="00B74011" w:rsidRDefault="005B4265"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rPr>
        <w:lastRenderedPageBreak/>
        <w:t xml:space="preserve">Tambo J </w:t>
      </w:r>
      <w:proofErr w:type="gramStart"/>
      <w:r w:rsidRPr="00B74011">
        <w:rPr>
          <w:rFonts w:ascii="Segoe UI" w:hAnsi="Segoe UI" w:cs="Segoe UI"/>
        </w:rPr>
        <w:t xml:space="preserve">A, </w:t>
      </w:r>
      <w:r w:rsidR="003A5B31" w:rsidRPr="00B74011">
        <w:rPr>
          <w:rFonts w:ascii="Segoe UI" w:hAnsi="Segoe UI" w:cs="Segoe UI"/>
        </w:rPr>
        <w:t xml:space="preserve"> </w:t>
      </w:r>
      <w:r w:rsidRPr="00B74011">
        <w:rPr>
          <w:rFonts w:ascii="Segoe UI" w:hAnsi="Segoe UI" w:cs="Segoe UI"/>
        </w:rPr>
        <w:t>Day</w:t>
      </w:r>
      <w:proofErr w:type="gramEnd"/>
      <w:r w:rsidR="003A5B31" w:rsidRPr="00B74011">
        <w:rPr>
          <w:rFonts w:ascii="Segoe UI" w:hAnsi="Segoe UI" w:cs="Segoe UI"/>
        </w:rPr>
        <w:t xml:space="preserve"> R K</w:t>
      </w:r>
      <w:r w:rsidRPr="00B74011">
        <w:rPr>
          <w:rFonts w:ascii="Segoe UI" w:hAnsi="Segoe UI" w:cs="Segoe UI"/>
        </w:rPr>
        <w:t xml:space="preserve">, </w:t>
      </w:r>
      <w:r w:rsidR="003A5B31" w:rsidRPr="00B74011">
        <w:rPr>
          <w:rFonts w:ascii="Segoe UI" w:hAnsi="Segoe UI" w:cs="Segoe UI"/>
        </w:rPr>
        <w:t xml:space="preserve"> </w:t>
      </w:r>
      <w:r w:rsidRPr="00B74011">
        <w:rPr>
          <w:rFonts w:ascii="Segoe UI" w:hAnsi="Segoe UI" w:cs="Segoe UI"/>
        </w:rPr>
        <w:t>Lamontagne-Godwin</w:t>
      </w:r>
      <w:r w:rsidR="003A5B31" w:rsidRPr="00B74011">
        <w:rPr>
          <w:rFonts w:ascii="Segoe UI" w:hAnsi="Segoe UI" w:cs="Segoe UI"/>
        </w:rPr>
        <w:t xml:space="preserve"> J</w:t>
      </w:r>
      <w:r w:rsidRPr="00B74011">
        <w:rPr>
          <w:rFonts w:ascii="Segoe UI" w:hAnsi="Segoe UI" w:cs="Segoe UI"/>
        </w:rPr>
        <w:t xml:space="preserve">, </w:t>
      </w:r>
      <w:r w:rsidR="003A5B31" w:rsidRPr="00B74011">
        <w:rPr>
          <w:rFonts w:ascii="Segoe UI" w:hAnsi="Segoe UI" w:cs="Segoe UI"/>
        </w:rPr>
        <w:t xml:space="preserve"> </w:t>
      </w:r>
      <w:r w:rsidRPr="00B74011">
        <w:rPr>
          <w:rFonts w:ascii="Segoe UI" w:hAnsi="Segoe UI" w:cs="Segoe UI"/>
        </w:rPr>
        <w:t>Silvestri</w:t>
      </w:r>
      <w:r w:rsidR="003A5B31" w:rsidRPr="00B74011">
        <w:rPr>
          <w:rFonts w:ascii="Segoe UI" w:hAnsi="Segoe UI" w:cs="Segoe UI"/>
        </w:rPr>
        <w:t xml:space="preserve"> S</w:t>
      </w:r>
      <w:r w:rsidRPr="00B74011">
        <w:rPr>
          <w:rFonts w:ascii="Segoe UI" w:hAnsi="Segoe UI" w:cs="Segoe UI"/>
        </w:rPr>
        <w:t xml:space="preserve">, </w:t>
      </w:r>
      <w:r w:rsidR="003A5B31" w:rsidRPr="00B74011">
        <w:rPr>
          <w:rFonts w:ascii="Segoe UI" w:hAnsi="Segoe UI" w:cs="Segoe UI"/>
        </w:rPr>
        <w:t xml:space="preserve"> </w:t>
      </w:r>
      <w:proofErr w:type="spellStart"/>
      <w:r w:rsidRPr="00B74011">
        <w:rPr>
          <w:rFonts w:ascii="Segoe UI" w:hAnsi="Segoe UI" w:cs="Segoe UI"/>
        </w:rPr>
        <w:t>Beseh</w:t>
      </w:r>
      <w:proofErr w:type="spellEnd"/>
      <w:r w:rsidR="003A5B31" w:rsidRPr="00B74011">
        <w:rPr>
          <w:rFonts w:ascii="Segoe UI" w:hAnsi="Segoe UI" w:cs="Segoe UI"/>
        </w:rPr>
        <w:t xml:space="preserve"> P K</w:t>
      </w:r>
      <w:r w:rsidRPr="00B74011">
        <w:rPr>
          <w:rFonts w:ascii="Segoe UI" w:hAnsi="Segoe UI" w:cs="Segoe UI"/>
        </w:rPr>
        <w:t xml:space="preserve">, </w:t>
      </w:r>
      <w:r w:rsidR="003A5B31" w:rsidRPr="00B74011">
        <w:rPr>
          <w:rFonts w:ascii="Segoe UI" w:hAnsi="Segoe UI" w:cs="Segoe UI"/>
        </w:rPr>
        <w:t xml:space="preserve"> </w:t>
      </w:r>
      <w:r w:rsidRPr="00B74011">
        <w:rPr>
          <w:rFonts w:ascii="Segoe UI" w:hAnsi="Segoe UI" w:cs="Segoe UI"/>
        </w:rPr>
        <w:t>Oppong-Mensah</w:t>
      </w:r>
      <w:r w:rsidR="003A5B31" w:rsidRPr="00B74011">
        <w:rPr>
          <w:rFonts w:ascii="Segoe UI" w:hAnsi="Segoe UI" w:cs="Segoe UI"/>
        </w:rPr>
        <w:t xml:space="preserve"> B</w:t>
      </w:r>
      <w:r w:rsidRPr="00B74011">
        <w:rPr>
          <w:rFonts w:ascii="Segoe UI" w:hAnsi="Segoe UI" w:cs="Segoe UI"/>
        </w:rPr>
        <w:t xml:space="preserve">, </w:t>
      </w:r>
      <w:r w:rsidR="003A5B31" w:rsidRPr="00B74011">
        <w:rPr>
          <w:rFonts w:ascii="Segoe UI" w:hAnsi="Segoe UI" w:cs="Segoe UI"/>
        </w:rPr>
        <w:t xml:space="preserve"> </w:t>
      </w:r>
      <w:r w:rsidRPr="00B74011">
        <w:rPr>
          <w:rFonts w:ascii="Segoe UI" w:hAnsi="Segoe UI" w:cs="Segoe UI"/>
        </w:rPr>
        <w:t>Noah A</w:t>
      </w:r>
      <w:r w:rsidR="003A5B31" w:rsidRPr="00B74011">
        <w:rPr>
          <w:rFonts w:ascii="Segoe UI" w:hAnsi="Segoe UI" w:cs="Segoe UI"/>
        </w:rPr>
        <w:t xml:space="preserve">, </w:t>
      </w:r>
      <w:r w:rsidRPr="00B74011">
        <w:rPr>
          <w:rFonts w:ascii="Segoe UI" w:hAnsi="Segoe UI" w:cs="Segoe UI"/>
        </w:rPr>
        <w:t xml:space="preserve"> Phiri</w:t>
      </w:r>
      <w:r w:rsidR="003A5B31" w:rsidRPr="00B74011">
        <w:rPr>
          <w:rFonts w:ascii="Segoe UI" w:hAnsi="Segoe UI" w:cs="Segoe UI"/>
        </w:rPr>
        <w:t xml:space="preserve"> </w:t>
      </w:r>
      <w:r w:rsidRPr="00B74011">
        <w:rPr>
          <w:rFonts w:ascii="Segoe UI" w:hAnsi="Segoe UI" w:cs="Segoe UI"/>
        </w:rPr>
        <w:t xml:space="preserve"> M </w:t>
      </w:r>
      <w:proofErr w:type="spellStart"/>
      <w:r w:rsidRPr="00B74011">
        <w:rPr>
          <w:rFonts w:ascii="Segoe UI" w:hAnsi="Segoe UI" w:cs="Segoe UI"/>
        </w:rPr>
        <w:t>M</w:t>
      </w:r>
      <w:proofErr w:type="spellEnd"/>
      <w:r w:rsidR="003A5B31" w:rsidRPr="00B74011">
        <w:rPr>
          <w:rFonts w:ascii="Segoe UI" w:hAnsi="Segoe UI" w:cs="Segoe UI"/>
        </w:rPr>
        <w:t>.</w:t>
      </w:r>
      <w:r w:rsidRPr="00B74011">
        <w:rPr>
          <w:rFonts w:ascii="Segoe UI" w:hAnsi="Segoe UI" w:cs="Segoe UI"/>
        </w:rPr>
        <w:t xml:space="preserve"> (2020) Tackling fall armyworm (Spodoptera </w:t>
      </w:r>
      <w:proofErr w:type="spellStart"/>
      <w:r w:rsidRPr="00B74011">
        <w:rPr>
          <w:rFonts w:ascii="Segoe UI" w:hAnsi="Segoe UI" w:cs="Segoe UI"/>
        </w:rPr>
        <w:t>frugiperda</w:t>
      </w:r>
      <w:proofErr w:type="spellEnd"/>
      <w:r w:rsidRPr="00B74011">
        <w:rPr>
          <w:rFonts w:ascii="Segoe UI" w:hAnsi="Segoe UI" w:cs="Segoe UI"/>
        </w:rPr>
        <w:t>) outbreak in Africa: an analysis of farmers’ control actions, International Journal of Pest Management, 2020; 66:4, 298-310,</w:t>
      </w:r>
    </w:p>
    <w:p w14:paraId="2B45C0BE" w14:textId="77777777" w:rsidR="00BE2128" w:rsidRPr="00B74011" w:rsidRDefault="00BE2128" w:rsidP="00755F38">
      <w:pPr>
        <w:pStyle w:val="ListParagraph"/>
        <w:spacing w:after="120" w:line="240" w:lineRule="auto"/>
        <w:jc w:val="left"/>
        <w:rPr>
          <w:rFonts w:ascii="Segoe UI" w:hAnsi="Segoe UI" w:cs="Segoe UI"/>
        </w:rPr>
      </w:pPr>
    </w:p>
    <w:p w14:paraId="2E00133D" w14:textId="77777777" w:rsidR="00BE2128" w:rsidRPr="00B74011" w:rsidRDefault="00BE2128"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rPr>
        <w:t xml:space="preserve">Chen H-L, Hasnain A, Cheng Q-H, Xia L-J, Cai Y-H, Hu R, Gong C-W, Liu X-M, Pu J, Zhang L and Wang X-G. Resistance monitoring and mechanism in the fall armyworm Spodoptera </w:t>
      </w:r>
      <w:proofErr w:type="spellStart"/>
      <w:r w:rsidRPr="00B74011">
        <w:rPr>
          <w:rFonts w:ascii="Segoe UI" w:hAnsi="Segoe UI" w:cs="Segoe UI"/>
        </w:rPr>
        <w:t>frugiperda</w:t>
      </w:r>
      <w:proofErr w:type="spellEnd"/>
      <w:r w:rsidRPr="00B74011">
        <w:rPr>
          <w:rFonts w:ascii="Segoe UI" w:hAnsi="Segoe UI" w:cs="Segoe UI"/>
        </w:rPr>
        <w:t xml:space="preserve"> (Lepidoptera: </w:t>
      </w:r>
      <w:proofErr w:type="spellStart"/>
      <w:r w:rsidRPr="00B74011">
        <w:rPr>
          <w:rFonts w:ascii="Segoe UI" w:hAnsi="Segoe UI" w:cs="Segoe UI"/>
        </w:rPr>
        <w:t>Noctuidae</w:t>
      </w:r>
      <w:proofErr w:type="spellEnd"/>
      <w:r w:rsidRPr="00B74011">
        <w:rPr>
          <w:rFonts w:ascii="Segoe UI" w:hAnsi="Segoe UI" w:cs="Segoe UI"/>
        </w:rPr>
        <w:t>) for chlorantraniliprole from Sichuan Province, China. Front. Physiol. 2023; 14:1180655.</w:t>
      </w:r>
    </w:p>
    <w:p w14:paraId="53EED94F" w14:textId="77777777" w:rsidR="00BE2128" w:rsidRPr="00B74011" w:rsidRDefault="00BE2128" w:rsidP="00755F38">
      <w:pPr>
        <w:pStyle w:val="ListParagraph"/>
        <w:spacing w:after="120" w:line="240" w:lineRule="auto"/>
        <w:jc w:val="left"/>
        <w:rPr>
          <w:rFonts w:ascii="Segoe UI" w:hAnsi="Segoe UI" w:cs="Segoe UI"/>
        </w:rPr>
      </w:pPr>
    </w:p>
    <w:p w14:paraId="0D1396DA" w14:textId="77777777" w:rsidR="00BE2128" w:rsidRPr="00B74011" w:rsidRDefault="00BE2128" w:rsidP="00755F38">
      <w:pPr>
        <w:pStyle w:val="ListParagraph"/>
        <w:numPr>
          <w:ilvl w:val="0"/>
          <w:numId w:val="2"/>
        </w:numPr>
        <w:spacing w:after="120" w:line="240" w:lineRule="auto"/>
        <w:ind w:right="0"/>
        <w:jc w:val="left"/>
        <w:rPr>
          <w:rFonts w:ascii="Segoe UI" w:hAnsi="Segoe UI" w:cs="Segoe UI"/>
        </w:rPr>
      </w:pPr>
      <w:proofErr w:type="spellStart"/>
      <w:r w:rsidRPr="00B74011">
        <w:rPr>
          <w:rFonts w:ascii="Segoe UI" w:hAnsi="Segoe UI" w:cs="Segoe UI"/>
        </w:rPr>
        <w:t>Diez-Rodríguez</w:t>
      </w:r>
      <w:proofErr w:type="spellEnd"/>
      <w:r w:rsidRPr="00B74011">
        <w:rPr>
          <w:rFonts w:ascii="Segoe UI" w:hAnsi="Segoe UI" w:cs="Segoe UI"/>
        </w:rPr>
        <w:t xml:space="preserve"> GI, Omoto C (2001) Inheritance of </w:t>
      </w:r>
      <w:proofErr w:type="spellStart"/>
      <w:r w:rsidRPr="00B74011">
        <w:rPr>
          <w:rFonts w:ascii="Segoe UI" w:hAnsi="Segoe UI" w:cs="Segoe UI"/>
        </w:rPr>
        <w:t>lambdacyhalothrin</w:t>
      </w:r>
      <w:proofErr w:type="spellEnd"/>
      <w:r w:rsidRPr="00B74011">
        <w:rPr>
          <w:rFonts w:ascii="Segoe UI" w:hAnsi="Segoe UI" w:cs="Segoe UI"/>
        </w:rPr>
        <w:t xml:space="preserve"> resistance in Spodoptera </w:t>
      </w:r>
      <w:proofErr w:type="spellStart"/>
      <w:r w:rsidRPr="00B74011">
        <w:rPr>
          <w:rFonts w:ascii="Segoe UI" w:hAnsi="Segoe UI" w:cs="Segoe UI"/>
        </w:rPr>
        <w:t>frugiperda</w:t>
      </w:r>
      <w:proofErr w:type="spellEnd"/>
      <w:r w:rsidRPr="00B74011">
        <w:rPr>
          <w:rFonts w:ascii="Segoe UI" w:hAnsi="Segoe UI" w:cs="Segoe UI"/>
        </w:rPr>
        <w:t xml:space="preserve"> (J. E. Smith) (Lepidoptera: </w:t>
      </w:r>
      <w:proofErr w:type="spellStart"/>
      <w:r w:rsidRPr="00B74011">
        <w:rPr>
          <w:rFonts w:ascii="Segoe UI" w:hAnsi="Segoe UI" w:cs="Segoe UI"/>
        </w:rPr>
        <w:t>Noctuidae</w:t>
      </w:r>
      <w:proofErr w:type="spellEnd"/>
      <w:r w:rsidRPr="00B74011">
        <w:rPr>
          <w:rFonts w:ascii="Segoe UI" w:hAnsi="Segoe UI" w:cs="Segoe UI"/>
        </w:rPr>
        <w:t xml:space="preserve">). </w:t>
      </w:r>
      <w:proofErr w:type="spellStart"/>
      <w:r w:rsidRPr="00B74011">
        <w:rPr>
          <w:rFonts w:ascii="Segoe UI" w:hAnsi="Segoe UI" w:cs="Segoe UI"/>
        </w:rPr>
        <w:t>Neotrop</w:t>
      </w:r>
      <w:proofErr w:type="spellEnd"/>
      <w:r w:rsidRPr="00B74011">
        <w:rPr>
          <w:rFonts w:ascii="Segoe UI" w:hAnsi="Segoe UI" w:cs="Segoe UI"/>
        </w:rPr>
        <w:t xml:space="preserve"> </w:t>
      </w:r>
      <w:proofErr w:type="spellStart"/>
      <w:r w:rsidRPr="00B74011">
        <w:rPr>
          <w:rFonts w:ascii="Segoe UI" w:hAnsi="Segoe UI" w:cs="Segoe UI"/>
        </w:rPr>
        <w:t>Entomol</w:t>
      </w:r>
      <w:proofErr w:type="spellEnd"/>
      <w:r w:rsidRPr="00B74011">
        <w:rPr>
          <w:rFonts w:ascii="Segoe UI" w:hAnsi="Segoe UI" w:cs="Segoe UI"/>
        </w:rPr>
        <w:t>. 2001; 30:311-316.</w:t>
      </w:r>
    </w:p>
    <w:p w14:paraId="438ED2EE" w14:textId="77777777" w:rsidR="00BE2128" w:rsidRPr="00B74011" w:rsidRDefault="00BE2128" w:rsidP="00755F38">
      <w:pPr>
        <w:pStyle w:val="ListParagraph"/>
        <w:spacing w:after="120" w:line="240" w:lineRule="auto"/>
        <w:jc w:val="left"/>
        <w:rPr>
          <w:rFonts w:ascii="Segoe UI" w:hAnsi="Segoe UI" w:cs="Segoe UI"/>
        </w:rPr>
      </w:pPr>
    </w:p>
    <w:p w14:paraId="593ED4F8" w14:textId="77777777" w:rsidR="00BE2128" w:rsidRPr="00B74011" w:rsidRDefault="00BE2128"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rPr>
        <w:t xml:space="preserve">Carvalho RA, Omoto C, Field LM, Williamson MS, Bass C.  Investigating the molecular mechanisms of organophosphate and pyrethroid resistance in the fall armyworm Spodoptera </w:t>
      </w:r>
      <w:proofErr w:type="spellStart"/>
      <w:r w:rsidRPr="00B74011">
        <w:rPr>
          <w:rFonts w:ascii="Segoe UI" w:hAnsi="Segoe UI" w:cs="Segoe UI"/>
        </w:rPr>
        <w:t>frugiperda</w:t>
      </w:r>
      <w:proofErr w:type="spellEnd"/>
      <w:r w:rsidRPr="00B74011">
        <w:rPr>
          <w:rFonts w:ascii="Segoe UI" w:hAnsi="Segoe UI" w:cs="Segoe UI"/>
        </w:rPr>
        <w:t xml:space="preserve">.  </w:t>
      </w:r>
      <w:proofErr w:type="spellStart"/>
      <w:r w:rsidRPr="00B74011">
        <w:rPr>
          <w:rFonts w:ascii="Segoe UI" w:hAnsi="Segoe UI" w:cs="Segoe UI"/>
        </w:rPr>
        <w:t>Plos</w:t>
      </w:r>
      <w:proofErr w:type="spellEnd"/>
      <w:r w:rsidRPr="00B74011">
        <w:rPr>
          <w:rFonts w:ascii="Segoe UI" w:hAnsi="Segoe UI" w:cs="Segoe UI"/>
        </w:rPr>
        <w:t xml:space="preserve"> One. 2013; </w:t>
      </w:r>
      <w:proofErr w:type="gramStart"/>
      <w:r w:rsidRPr="00B74011">
        <w:rPr>
          <w:rFonts w:ascii="Segoe UI" w:hAnsi="Segoe UI" w:cs="Segoe UI"/>
        </w:rPr>
        <w:t>8:e</w:t>
      </w:r>
      <w:proofErr w:type="gramEnd"/>
      <w:r w:rsidRPr="00B74011">
        <w:rPr>
          <w:rFonts w:ascii="Segoe UI" w:hAnsi="Segoe UI" w:cs="Segoe UI"/>
        </w:rPr>
        <w:t>62268.</w:t>
      </w:r>
    </w:p>
    <w:p w14:paraId="5A7D0622" w14:textId="77777777" w:rsidR="00BE2128" w:rsidRPr="00B74011" w:rsidRDefault="00BE2128" w:rsidP="00755F38">
      <w:pPr>
        <w:pStyle w:val="ListParagraph"/>
        <w:spacing w:after="120" w:line="240" w:lineRule="auto"/>
        <w:jc w:val="left"/>
        <w:rPr>
          <w:rFonts w:ascii="Segoe UI" w:eastAsia="Times New Roman" w:hAnsi="Segoe UI" w:cs="Segoe UI"/>
          <w:bCs/>
          <w:color w:val="1F1F1F"/>
          <w:kern w:val="36"/>
        </w:rPr>
      </w:pPr>
    </w:p>
    <w:p w14:paraId="0961309B" w14:textId="77777777" w:rsidR="00BE2128" w:rsidRPr="00B74011" w:rsidRDefault="00BE2128" w:rsidP="00755F38">
      <w:pPr>
        <w:pStyle w:val="ListParagraph"/>
        <w:numPr>
          <w:ilvl w:val="0"/>
          <w:numId w:val="2"/>
        </w:numPr>
        <w:spacing w:after="120" w:line="240" w:lineRule="auto"/>
        <w:ind w:right="0"/>
        <w:jc w:val="left"/>
        <w:rPr>
          <w:rFonts w:ascii="Segoe UI" w:hAnsi="Segoe UI" w:cs="Segoe UI"/>
        </w:rPr>
      </w:pPr>
      <w:r w:rsidRPr="00B74011">
        <w:rPr>
          <w:rFonts w:ascii="Segoe UI" w:eastAsia="Times New Roman" w:hAnsi="Segoe UI" w:cs="Segoe UI"/>
          <w:bCs/>
          <w:color w:val="1F1F1F"/>
          <w:kern w:val="36"/>
        </w:rPr>
        <w:t>Yu S J. Insecticide resistance in the fall armyworm, </w:t>
      </w:r>
      <w:r w:rsidRPr="00B74011">
        <w:rPr>
          <w:rFonts w:ascii="Segoe UI" w:eastAsia="Times New Roman" w:hAnsi="Segoe UI" w:cs="Segoe UI"/>
          <w:bCs/>
          <w:i/>
          <w:iCs/>
          <w:color w:val="1F1F1F"/>
          <w:kern w:val="36"/>
        </w:rPr>
        <w:t xml:space="preserve">Spodoptera </w:t>
      </w:r>
      <w:proofErr w:type="spellStart"/>
      <w:r w:rsidRPr="00B74011">
        <w:rPr>
          <w:rFonts w:ascii="Segoe UI" w:eastAsia="Times New Roman" w:hAnsi="Segoe UI" w:cs="Segoe UI"/>
          <w:bCs/>
          <w:i/>
          <w:iCs/>
          <w:color w:val="1F1F1F"/>
          <w:kern w:val="36"/>
        </w:rPr>
        <w:t>frugiperda</w:t>
      </w:r>
      <w:proofErr w:type="spellEnd"/>
      <w:r w:rsidRPr="00B74011">
        <w:rPr>
          <w:rFonts w:ascii="Segoe UI" w:eastAsia="Times New Roman" w:hAnsi="Segoe UI" w:cs="Segoe UI"/>
          <w:bCs/>
          <w:color w:val="1F1F1F"/>
          <w:kern w:val="36"/>
        </w:rPr>
        <w:t xml:space="preserve"> (J. E. Smith) </w:t>
      </w:r>
      <w:hyperlink r:id="rId29" w:tooltip="Go to Pesticide Biochemistry and Physiology on ScienceDirect" w:history="1">
        <w:r w:rsidRPr="00B74011">
          <w:rPr>
            <w:rFonts w:ascii="Segoe UI" w:eastAsia="Times New Roman" w:hAnsi="Segoe UI" w:cs="Segoe UI"/>
            <w:color w:val="000000" w:themeColor="text1"/>
          </w:rPr>
          <w:t>Pesticide Biochemistry and Physiology</w:t>
        </w:r>
      </w:hyperlink>
      <w:r w:rsidRPr="00B74011">
        <w:rPr>
          <w:rFonts w:ascii="Segoe UI" w:eastAsia="Times New Roman" w:hAnsi="Segoe UI" w:cs="Segoe UI"/>
          <w:bCs/>
          <w:color w:val="000000" w:themeColor="text1"/>
        </w:rPr>
        <w:t xml:space="preserve">. 1991; </w:t>
      </w:r>
      <w:hyperlink r:id="rId30" w:tooltip="Go to table of contents for this volume/issue" w:history="1">
        <w:r w:rsidRPr="00B74011">
          <w:rPr>
            <w:rFonts w:ascii="Segoe UI" w:eastAsia="Times New Roman" w:hAnsi="Segoe UI" w:cs="Segoe UI"/>
            <w:color w:val="000000" w:themeColor="text1"/>
          </w:rPr>
          <w:t>39, 1</w:t>
        </w:r>
      </w:hyperlink>
      <w:r w:rsidRPr="00B74011">
        <w:rPr>
          <w:rFonts w:ascii="Segoe UI" w:eastAsia="Times New Roman" w:hAnsi="Segoe UI" w:cs="Segoe UI"/>
          <w:color w:val="000000" w:themeColor="text1"/>
        </w:rPr>
        <w:t>:84-91.</w:t>
      </w:r>
    </w:p>
    <w:p w14:paraId="70924D26" w14:textId="77777777" w:rsidR="00BE2128" w:rsidRPr="00B74011" w:rsidRDefault="00BE2128" w:rsidP="00755F38">
      <w:pPr>
        <w:pStyle w:val="ListParagraph"/>
        <w:spacing w:after="120" w:line="240" w:lineRule="auto"/>
        <w:jc w:val="left"/>
        <w:rPr>
          <w:rFonts w:ascii="Segoe UI" w:eastAsia="Times New Roman" w:hAnsi="Segoe UI" w:cs="Segoe UI"/>
          <w:bCs/>
          <w:color w:val="1F1F1F"/>
          <w:kern w:val="36"/>
        </w:rPr>
      </w:pPr>
    </w:p>
    <w:p w14:paraId="37A69667" w14:textId="77777777" w:rsidR="00734F9D" w:rsidRPr="00B74011" w:rsidRDefault="00BE2128" w:rsidP="00755F38">
      <w:pPr>
        <w:pStyle w:val="ListParagraph"/>
        <w:numPr>
          <w:ilvl w:val="0"/>
          <w:numId w:val="2"/>
        </w:numPr>
        <w:spacing w:after="120" w:line="240" w:lineRule="auto"/>
        <w:ind w:right="0"/>
        <w:jc w:val="left"/>
        <w:rPr>
          <w:rFonts w:ascii="Segoe UI" w:hAnsi="Segoe UI" w:cs="Segoe UI"/>
        </w:rPr>
      </w:pPr>
      <w:r w:rsidRPr="00B74011">
        <w:rPr>
          <w:rFonts w:ascii="Segoe UI" w:eastAsia="Times New Roman" w:hAnsi="Segoe UI" w:cs="Segoe UI"/>
          <w:bCs/>
          <w:color w:val="1F1F1F"/>
          <w:kern w:val="36"/>
        </w:rPr>
        <w:t>Yu S J, Nguyen S N, Abo-Elghar G.E. Biochemical characteristics of insecticide resistance in the fall armyworm, </w:t>
      </w:r>
      <w:r w:rsidRPr="00B74011">
        <w:rPr>
          <w:rFonts w:ascii="Segoe UI" w:eastAsia="Times New Roman" w:hAnsi="Segoe UI" w:cs="Segoe UI"/>
          <w:bCs/>
          <w:i/>
          <w:iCs/>
          <w:color w:val="1F1F1F"/>
          <w:kern w:val="36"/>
        </w:rPr>
        <w:t xml:space="preserve">Spodoptera </w:t>
      </w:r>
      <w:proofErr w:type="spellStart"/>
      <w:r w:rsidRPr="00B74011">
        <w:rPr>
          <w:rFonts w:ascii="Segoe UI" w:eastAsia="Times New Roman" w:hAnsi="Segoe UI" w:cs="Segoe UI"/>
          <w:bCs/>
          <w:i/>
          <w:iCs/>
          <w:color w:val="1F1F1F"/>
          <w:kern w:val="36"/>
        </w:rPr>
        <w:t>frugiperda</w:t>
      </w:r>
      <w:proofErr w:type="spellEnd"/>
      <w:r w:rsidRPr="00B74011">
        <w:rPr>
          <w:rFonts w:ascii="Segoe UI" w:eastAsia="Times New Roman" w:hAnsi="Segoe UI" w:cs="Segoe UI"/>
          <w:bCs/>
          <w:color w:val="1F1F1F"/>
          <w:kern w:val="36"/>
        </w:rPr>
        <w:t xml:space="preserve"> (J.E. Smith). </w:t>
      </w:r>
      <w:hyperlink r:id="rId31" w:tooltip="Go to Pesticide Biochemistry and Physiology on ScienceDirect" w:history="1">
        <w:r w:rsidRPr="00B74011">
          <w:rPr>
            <w:rFonts w:ascii="Segoe UI" w:eastAsia="Times New Roman" w:hAnsi="Segoe UI" w:cs="Segoe UI"/>
            <w:color w:val="000000" w:themeColor="text1"/>
          </w:rPr>
          <w:t>Pesticide Biochemistry and Physiology</w:t>
        </w:r>
      </w:hyperlink>
      <w:r w:rsidRPr="00B74011">
        <w:rPr>
          <w:rFonts w:ascii="Segoe UI" w:eastAsia="Times New Roman" w:hAnsi="Segoe UI" w:cs="Segoe UI"/>
          <w:b/>
          <w:bCs/>
          <w:color w:val="000000" w:themeColor="text1"/>
        </w:rPr>
        <w:t xml:space="preserve"> </w:t>
      </w:r>
      <w:hyperlink r:id="rId32" w:tooltip="Go to table of contents for this volume/issue" w:history="1">
        <w:r w:rsidRPr="00B74011">
          <w:rPr>
            <w:rFonts w:ascii="Segoe UI" w:eastAsia="Times New Roman" w:hAnsi="Segoe UI" w:cs="Segoe UI"/>
            <w:color w:val="000000" w:themeColor="text1"/>
          </w:rPr>
          <w:t>Volume 77, Issue 1</w:t>
        </w:r>
      </w:hyperlink>
      <w:r w:rsidRPr="00B74011">
        <w:rPr>
          <w:rFonts w:ascii="Segoe UI" w:eastAsia="Times New Roman" w:hAnsi="Segoe UI" w:cs="Segoe UI"/>
          <w:color w:val="000000" w:themeColor="text1"/>
        </w:rPr>
        <w:t>, September 2003, Pages 1-11</w:t>
      </w:r>
      <w:r w:rsidR="00734F9D" w:rsidRPr="00B74011">
        <w:rPr>
          <w:rFonts w:ascii="Segoe UI" w:eastAsia="Times New Roman" w:hAnsi="Segoe UI" w:cs="Segoe UI"/>
          <w:color w:val="000000" w:themeColor="text1"/>
        </w:rPr>
        <w:t>.</w:t>
      </w:r>
    </w:p>
    <w:p w14:paraId="0CE4C0F7" w14:textId="77777777" w:rsidR="00734F9D" w:rsidRPr="00B74011" w:rsidRDefault="00734F9D" w:rsidP="00755F38">
      <w:pPr>
        <w:pStyle w:val="ListParagraph"/>
        <w:spacing w:after="120" w:line="240" w:lineRule="auto"/>
        <w:jc w:val="left"/>
        <w:rPr>
          <w:rFonts w:ascii="Segoe UI" w:eastAsia="Times New Roman" w:hAnsi="Segoe UI" w:cs="Segoe UI"/>
          <w:color w:val="1F1F1F"/>
        </w:rPr>
      </w:pPr>
    </w:p>
    <w:p w14:paraId="3ECB8B83" w14:textId="77777777" w:rsidR="00734F9D" w:rsidRPr="00B74011" w:rsidRDefault="00734F9D" w:rsidP="00755F38">
      <w:pPr>
        <w:pStyle w:val="ListParagraph"/>
        <w:numPr>
          <w:ilvl w:val="0"/>
          <w:numId w:val="2"/>
        </w:numPr>
        <w:spacing w:after="120" w:line="240" w:lineRule="auto"/>
        <w:ind w:right="0"/>
        <w:jc w:val="left"/>
        <w:rPr>
          <w:rFonts w:ascii="Segoe UI" w:hAnsi="Segoe UI" w:cs="Segoe UI"/>
        </w:rPr>
      </w:pPr>
      <w:r w:rsidRPr="00B74011">
        <w:rPr>
          <w:rFonts w:ascii="Segoe UI" w:eastAsia="Times New Roman" w:hAnsi="Segoe UI" w:cs="Segoe UI"/>
          <w:color w:val="1F1F1F"/>
        </w:rPr>
        <w:t>Tripathi S, Srivastava P, Devi R S, </w:t>
      </w:r>
      <w:proofErr w:type="spellStart"/>
      <w:r w:rsidRPr="00B74011">
        <w:rPr>
          <w:rFonts w:ascii="Segoe UI" w:eastAsia="Times New Roman" w:hAnsi="Segoe UI" w:cs="Segoe UI"/>
          <w:color w:val="1F1F1F"/>
        </w:rPr>
        <w:t>Bhadouria</w:t>
      </w:r>
      <w:proofErr w:type="spellEnd"/>
      <w:r w:rsidRPr="00B74011">
        <w:rPr>
          <w:rFonts w:ascii="Segoe UI" w:eastAsia="Times New Roman" w:hAnsi="Segoe UI" w:cs="Segoe UI"/>
          <w:color w:val="1F1F1F"/>
        </w:rPr>
        <w:t xml:space="preserve"> R. </w:t>
      </w:r>
      <w:r w:rsidRPr="00B74011">
        <w:rPr>
          <w:rFonts w:ascii="Segoe UI" w:eastAsia="Times New Roman" w:hAnsi="Segoe UI" w:cs="Segoe UI"/>
          <w:bCs/>
          <w:color w:val="1F1F1F"/>
          <w:kern w:val="36"/>
        </w:rPr>
        <w:t xml:space="preserve">Chapter 2 - Influence of synthetic fertilizers and pesticides on soil health and soil microbiology. </w:t>
      </w:r>
      <w:hyperlink r:id="rId33" w:tooltip="Go to Agrochemicals Detection, Treatment and Remediation on ScienceDirect" w:history="1">
        <w:r w:rsidRPr="00B74011">
          <w:rPr>
            <w:rFonts w:ascii="Segoe UI" w:eastAsia="Times New Roman" w:hAnsi="Segoe UI" w:cs="Segoe UI"/>
            <w:color w:val="1F1F1F"/>
          </w:rPr>
          <w:t>Agrochemicals Detection, Treatment and Remediation</w:t>
        </w:r>
      </w:hyperlink>
      <w:r w:rsidRPr="00B74011">
        <w:rPr>
          <w:rFonts w:ascii="Segoe UI" w:eastAsia="Times New Roman" w:hAnsi="Segoe UI" w:cs="Segoe UI"/>
          <w:b/>
          <w:bCs/>
          <w:color w:val="1F1F1F"/>
        </w:rPr>
        <w:t xml:space="preserve">. </w:t>
      </w:r>
      <w:r w:rsidRPr="00B74011">
        <w:rPr>
          <w:rFonts w:ascii="Segoe UI" w:eastAsia="Times New Roman" w:hAnsi="Segoe UI" w:cs="Segoe UI"/>
          <w:color w:val="1F1F1F"/>
        </w:rPr>
        <w:t>Pesticides and Chemical Fertilizers 2020; 25-54.</w:t>
      </w:r>
    </w:p>
    <w:p w14:paraId="21B3FAE1" w14:textId="77777777" w:rsidR="00734F9D" w:rsidRPr="00B74011" w:rsidRDefault="00734F9D" w:rsidP="00755F38">
      <w:pPr>
        <w:pStyle w:val="ListParagraph"/>
        <w:spacing w:after="120" w:line="240" w:lineRule="auto"/>
        <w:jc w:val="left"/>
        <w:rPr>
          <w:rFonts w:ascii="Segoe UI" w:hAnsi="Segoe UI" w:cs="Segoe UI"/>
          <w:shd w:val="clear" w:color="auto" w:fill="FFFFFF"/>
        </w:rPr>
      </w:pPr>
    </w:p>
    <w:p w14:paraId="10AC5EDC" w14:textId="77777777" w:rsidR="00A3479E" w:rsidRPr="00B74011" w:rsidRDefault="00734F9D"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shd w:val="clear" w:color="auto" w:fill="FFFFFF"/>
        </w:rPr>
        <w:t>Grewal, A.S., et al. Pesticide Res-</w:t>
      </w:r>
      <w:proofErr w:type="spellStart"/>
      <w:r w:rsidRPr="00B74011">
        <w:rPr>
          <w:rFonts w:ascii="Segoe UI" w:hAnsi="Segoe UI" w:cs="Segoe UI"/>
          <w:shd w:val="clear" w:color="auto" w:fill="FFFFFF"/>
        </w:rPr>
        <w:t>idues</w:t>
      </w:r>
      <w:proofErr w:type="spellEnd"/>
      <w:r w:rsidRPr="00B74011">
        <w:rPr>
          <w:rFonts w:ascii="Segoe UI" w:hAnsi="Segoe UI" w:cs="Segoe UI"/>
          <w:shd w:val="clear" w:color="auto" w:fill="FFFFFF"/>
        </w:rPr>
        <w:t xml:space="preserve"> in Food Grains, Vegetables and </w:t>
      </w:r>
      <w:proofErr w:type="spellStart"/>
      <w:proofErr w:type="gramStart"/>
      <w:r w:rsidRPr="00B74011">
        <w:rPr>
          <w:rFonts w:ascii="Segoe UI" w:hAnsi="Segoe UI" w:cs="Segoe UI"/>
          <w:shd w:val="clear" w:color="auto" w:fill="FFFFFF"/>
        </w:rPr>
        <w:t>Fruits:A</w:t>
      </w:r>
      <w:proofErr w:type="spellEnd"/>
      <w:proofErr w:type="gramEnd"/>
      <w:r w:rsidRPr="00B74011">
        <w:rPr>
          <w:rFonts w:ascii="Segoe UI" w:hAnsi="Segoe UI" w:cs="Segoe UI"/>
          <w:shd w:val="clear" w:color="auto" w:fill="FFFFFF"/>
        </w:rPr>
        <w:t xml:space="preserve"> Hazard to Human Health. J Med</w:t>
      </w:r>
      <w:r w:rsidR="00EB2AB4" w:rsidRPr="00B74011">
        <w:rPr>
          <w:rFonts w:ascii="Segoe UI" w:hAnsi="Segoe UI" w:cs="Segoe UI"/>
          <w:shd w:val="clear" w:color="auto" w:fill="FFFFFF"/>
        </w:rPr>
        <w:t xml:space="preserve"> </w:t>
      </w:r>
      <w:r w:rsidRPr="00B74011">
        <w:rPr>
          <w:rFonts w:ascii="Segoe UI" w:hAnsi="Segoe UI" w:cs="Segoe UI"/>
          <w:shd w:val="clear" w:color="auto" w:fill="FFFFFF"/>
        </w:rPr>
        <w:t xml:space="preserve">Chem </w:t>
      </w:r>
      <w:proofErr w:type="spellStart"/>
      <w:r w:rsidRPr="00B74011">
        <w:rPr>
          <w:rFonts w:ascii="Segoe UI" w:hAnsi="Segoe UI" w:cs="Segoe UI"/>
          <w:shd w:val="clear" w:color="auto" w:fill="FFFFFF"/>
        </w:rPr>
        <w:t>Toxicol</w:t>
      </w:r>
      <w:proofErr w:type="spellEnd"/>
      <w:r w:rsidRPr="00B74011">
        <w:rPr>
          <w:rFonts w:ascii="Segoe UI" w:hAnsi="Segoe UI" w:cs="Segoe UI"/>
          <w:shd w:val="clear" w:color="auto" w:fill="FFFFFF"/>
        </w:rPr>
        <w:t>. 2017; 2(1): 1- 7.</w:t>
      </w:r>
    </w:p>
    <w:p w14:paraId="3FBFDE96" w14:textId="77777777" w:rsidR="00A3479E" w:rsidRPr="00B74011" w:rsidRDefault="00A3479E" w:rsidP="00755F38">
      <w:pPr>
        <w:pStyle w:val="ListParagraph"/>
        <w:spacing w:after="120" w:line="240" w:lineRule="auto"/>
        <w:jc w:val="left"/>
        <w:rPr>
          <w:rFonts w:ascii="Segoe UI" w:hAnsi="Segoe UI" w:cs="Segoe UI"/>
        </w:rPr>
      </w:pPr>
    </w:p>
    <w:p w14:paraId="3ECAF0F7" w14:textId="77777777" w:rsidR="00EB2AB4" w:rsidRPr="00B74011" w:rsidRDefault="00A3479E"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rPr>
        <w:t xml:space="preserve">Mahmood I, </w:t>
      </w:r>
      <w:proofErr w:type="spellStart"/>
      <w:r w:rsidRPr="00B74011">
        <w:rPr>
          <w:rFonts w:ascii="Segoe UI" w:hAnsi="Segoe UI" w:cs="Segoe UI"/>
        </w:rPr>
        <w:t>Imadi</w:t>
      </w:r>
      <w:proofErr w:type="spellEnd"/>
      <w:r w:rsidRPr="00B74011">
        <w:rPr>
          <w:rFonts w:ascii="Segoe UI" w:hAnsi="Segoe UI" w:cs="Segoe UI"/>
        </w:rPr>
        <w:t xml:space="preserve"> S R, </w:t>
      </w:r>
      <w:proofErr w:type="spellStart"/>
      <w:r w:rsidRPr="00B74011">
        <w:rPr>
          <w:rFonts w:ascii="Segoe UI" w:hAnsi="Segoe UI" w:cs="Segoe UI"/>
        </w:rPr>
        <w:t>Shazadi</w:t>
      </w:r>
      <w:proofErr w:type="spellEnd"/>
      <w:r w:rsidRPr="00B74011">
        <w:rPr>
          <w:rFonts w:ascii="Segoe UI" w:hAnsi="Segoe UI" w:cs="Segoe UI"/>
        </w:rPr>
        <w:t xml:space="preserve"> K, Gul A, and Hakeem K R. Effects of Pesticides on Environment. Plant, Soil and Microbes. 2016; 253 DOI 10.1007/978-3-319-27455-3_13</w:t>
      </w:r>
      <w:r w:rsidR="00EB2AB4" w:rsidRPr="00B74011">
        <w:rPr>
          <w:rFonts w:ascii="Segoe UI" w:hAnsi="Segoe UI" w:cs="Segoe UI"/>
        </w:rPr>
        <w:t>.</w:t>
      </w:r>
    </w:p>
    <w:p w14:paraId="0A8B10B8" w14:textId="77777777" w:rsidR="00EB2AB4" w:rsidRPr="00B74011" w:rsidRDefault="00EB2AB4" w:rsidP="00755F38">
      <w:pPr>
        <w:pStyle w:val="ListParagraph"/>
        <w:spacing w:after="120" w:line="240" w:lineRule="auto"/>
        <w:jc w:val="left"/>
        <w:rPr>
          <w:rFonts w:ascii="Segoe UI" w:eastAsia="Times New Roman" w:hAnsi="Segoe UI" w:cs="Segoe UI"/>
          <w:color w:val="1F1F1F"/>
        </w:rPr>
      </w:pPr>
    </w:p>
    <w:p w14:paraId="140D2648" w14:textId="77777777" w:rsidR="00EB2AB4" w:rsidRPr="00B74011" w:rsidRDefault="00EB2AB4" w:rsidP="00755F38">
      <w:pPr>
        <w:pStyle w:val="ListParagraph"/>
        <w:numPr>
          <w:ilvl w:val="0"/>
          <w:numId w:val="2"/>
        </w:numPr>
        <w:spacing w:after="120" w:line="240" w:lineRule="auto"/>
        <w:ind w:right="0"/>
        <w:jc w:val="left"/>
        <w:rPr>
          <w:rFonts w:ascii="Segoe UI" w:hAnsi="Segoe UI" w:cs="Segoe UI"/>
        </w:rPr>
      </w:pPr>
      <w:r w:rsidRPr="00B74011">
        <w:rPr>
          <w:rFonts w:ascii="Segoe UI" w:eastAsia="Times New Roman" w:hAnsi="Segoe UI" w:cs="Segoe UI"/>
          <w:color w:val="1F1F1F"/>
        </w:rPr>
        <w:t xml:space="preserve">Cordova D, Benner E A, Clark D </w:t>
      </w:r>
      <w:proofErr w:type="gramStart"/>
      <w:r w:rsidRPr="00B74011">
        <w:rPr>
          <w:rFonts w:ascii="Segoe UI" w:eastAsia="Times New Roman" w:hAnsi="Segoe UI" w:cs="Segoe UI"/>
          <w:color w:val="1F1F1F"/>
        </w:rPr>
        <w:t xml:space="preserve">A,  </w:t>
      </w:r>
      <w:proofErr w:type="spellStart"/>
      <w:r w:rsidRPr="00B74011">
        <w:rPr>
          <w:rFonts w:ascii="Segoe UI" w:eastAsia="Times New Roman" w:hAnsi="Segoe UI" w:cs="Segoe UI"/>
          <w:color w:val="1F1F1F"/>
        </w:rPr>
        <w:t>Bolgunas</w:t>
      </w:r>
      <w:proofErr w:type="spellEnd"/>
      <w:proofErr w:type="gramEnd"/>
      <w:r w:rsidRPr="00B74011">
        <w:rPr>
          <w:rFonts w:ascii="Segoe UI" w:eastAsia="Times New Roman" w:hAnsi="Segoe UI" w:cs="Segoe UI"/>
          <w:color w:val="1F1F1F"/>
        </w:rPr>
        <w:t xml:space="preserve"> S P, Lahm G P,  Gutteridge S, Rhoades D F, Wu L,  Sopa J S, Rauh J </w:t>
      </w:r>
      <w:proofErr w:type="spellStart"/>
      <w:r w:rsidRPr="00B74011">
        <w:rPr>
          <w:rFonts w:ascii="Segoe UI" w:eastAsia="Times New Roman" w:hAnsi="Segoe UI" w:cs="Segoe UI"/>
          <w:color w:val="1F1F1F"/>
        </w:rPr>
        <w:t>J</w:t>
      </w:r>
      <w:proofErr w:type="spellEnd"/>
      <w:r w:rsidRPr="00B74011">
        <w:rPr>
          <w:rFonts w:ascii="Segoe UI" w:eastAsia="Times New Roman" w:hAnsi="Segoe UI" w:cs="Segoe UI"/>
          <w:color w:val="1F1F1F"/>
        </w:rPr>
        <w:t>, Barry J D.</w:t>
      </w:r>
      <w:r w:rsidRPr="00B74011">
        <w:rPr>
          <w:rFonts w:ascii="Segoe UI" w:eastAsia="Times New Roman" w:hAnsi="Segoe UI" w:cs="Segoe UI"/>
          <w:color w:val="1F1F1F"/>
          <w:vertAlign w:val="superscript"/>
        </w:rPr>
        <w:t xml:space="preserve">   </w:t>
      </w:r>
      <w:r w:rsidRPr="00B74011">
        <w:rPr>
          <w:rFonts w:ascii="Segoe UI" w:eastAsia="Times New Roman" w:hAnsi="Segoe UI" w:cs="Segoe UI"/>
          <w:bCs/>
          <w:color w:val="1F1F1F"/>
          <w:kern w:val="36"/>
        </w:rPr>
        <w:t xml:space="preserve">Pyrrole-2 carboxamides - A novel class of insect ryanodine receptor activators. </w:t>
      </w:r>
      <w:r w:rsidRPr="00B74011">
        <w:rPr>
          <w:rFonts w:ascii="Segoe UI" w:hAnsi="Segoe UI" w:cs="Segoe UI"/>
        </w:rPr>
        <w:t>Pesticide Biochemistry and Physiology. 2021; 174.</w:t>
      </w:r>
    </w:p>
    <w:p w14:paraId="57825DEA" w14:textId="77777777" w:rsidR="00EB2AB4" w:rsidRPr="00B74011" w:rsidRDefault="00EB2AB4" w:rsidP="00755F38">
      <w:pPr>
        <w:pStyle w:val="ListParagraph"/>
        <w:spacing w:after="120" w:line="240" w:lineRule="auto"/>
        <w:jc w:val="left"/>
        <w:rPr>
          <w:rFonts w:ascii="Segoe UI" w:hAnsi="Segoe UI" w:cs="Segoe UI"/>
          <w:color w:val="212121"/>
          <w:shd w:val="clear" w:color="auto" w:fill="FFFFFF"/>
        </w:rPr>
      </w:pPr>
    </w:p>
    <w:p w14:paraId="3F59B7F8" w14:textId="77777777" w:rsidR="00293AD1" w:rsidRPr="00B74011" w:rsidRDefault="00EB2AB4"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color w:val="212121"/>
          <w:shd w:val="clear" w:color="auto" w:fill="FFFFFF"/>
        </w:rPr>
        <w:t xml:space="preserve">Lahm GP, Cordova D, Barry JD. New and selective ryanodine receptor activators for insect control. Bioorg Med Chem. 2009; 15;17(12) :4127-33. </w:t>
      </w:r>
    </w:p>
    <w:p w14:paraId="6FF37663" w14:textId="77777777" w:rsidR="00293AD1" w:rsidRPr="00B74011" w:rsidRDefault="00293AD1" w:rsidP="00755F38">
      <w:pPr>
        <w:pStyle w:val="ListParagraph"/>
        <w:spacing w:after="120" w:line="240" w:lineRule="auto"/>
        <w:jc w:val="left"/>
        <w:rPr>
          <w:rFonts w:ascii="Segoe UI" w:hAnsi="Segoe UI" w:cs="Segoe UI"/>
          <w:color w:val="212121"/>
          <w:shd w:val="clear" w:color="auto" w:fill="FFFFFF"/>
        </w:rPr>
      </w:pPr>
    </w:p>
    <w:p w14:paraId="6A11B73D" w14:textId="77777777" w:rsidR="00C372C6" w:rsidRPr="00B74011" w:rsidRDefault="00293AD1"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color w:val="212121"/>
          <w:shd w:val="clear" w:color="auto" w:fill="FFFFFF"/>
        </w:rPr>
        <w:t xml:space="preserve">Ma R, Haji-Ghassemi O, Ma D, Jiang H, Lin L, Yao L, </w:t>
      </w:r>
      <w:proofErr w:type="spellStart"/>
      <w:r w:rsidRPr="00B74011">
        <w:rPr>
          <w:rFonts w:ascii="Segoe UI" w:hAnsi="Segoe UI" w:cs="Segoe UI"/>
          <w:color w:val="212121"/>
          <w:shd w:val="clear" w:color="auto" w:fill="FFFFFF"/>
        </w:rPr>
        <w:t>Samurkas</w:t>
      </w:r>
      <w:proofErr w:type="spellEnd"/>
      <w:r w:rsidRPr="00B74011">
        <w:rPr>
          <w:rFonts w:ascii="Segoe UI" w:hAnsi="Segoe UI" w:cs="Segoe UI"/>
          <w:color w:val="212121"/>
          <w:shd w:val="clear" w:color="auto" w:fill="FFFFFF"/>
        </w:rPr>
        <w:t xml:space="preserve"> A, Li Y, Wang Y, Cao P, Wu S, Zhang Y, Murayama T, </w:t>
      </w:r>
      <w:proofErr w:type="spellStart"/>
      <w:r w:rsidRPr="00B74011">
        <w:rPr>
          <w:rFonts w:ascii="Segoe UI" w:hAnsi="Segoe UI" w:cs="Segoe UI"/>
          <w:color w:val="212121"/>
          <w:shd w:val="clear" w:color="auto" w:fill="FFFFFF"/>
        </w:rPr>
        <w:t>Moussian</w:t>
      </w:r>
      <w:proofErr w:type="spellEnd"/>
      <w:r w:rsidRPr="00B74011">
        <w:rPr>
          <w:rFonts w:ascii="Segoe UI" w:hAnsi="Segoe UI" w:cs="Segoe UI"/>
          <w:color w:val="212121"/>
          <w:shd w:val="clear" w:color="auto" w:fill="FFFFFF"/>
        </w:rPr>
        <w:t xml:space="preserve"> B, Van </w:t>
      </w:r>
      <w:proofErr w:type="spellStart"/>
      <w:r w:rsidRPr="00B74011">
        <w:rPr>
          <w:rFonts w:ascii="Segoe UI" w:hAnsi="Segoe UI" w:cs="Segoe UI"/>
          <w:color w:val="212121"/>
          <w:shd w:val="clear" w:color="auto" w:fill="FFFFFF"/>
        </w:rPr>
        <w:t>Petegem</w:t>
      </w:r>
      <w:proofErr w:type="spellEnd"/>
      <w:r w:rsidRPr="00B74011">
        <w:rPr>
          <w:rFonts w:ascii="Segoe UI" w:hAnsi="Segoe UI" w:cs="Segoe UI"/>
          <w:color w:val="212121"/>
          <w:shd w:val="clear" w:color="auto" w:fill="FFFFFF"/>
        </w:rPr>
        <w:t xml:space="preserve"> F, Yuchi Z. Structural basis for diamide modulation of ryanodine receptor. Nat Chem Biol. 2020; 16(11):1246-1254. </w:t>
      </w:r>
    </w:p>
    <w:p w14:paraId="44AF81FE" w14:textId="77777777" w:rsidR="00C372C6" w:rsidRPr="00B74011" w:rsidRDefault="00C372C6" w:rsidP="00755F38">
      <w:pPr>
        <w:pStyle w:val="ListParagraph"/>
        <w:spacing w:after="120" w:line="240" w:lineRule="auto"/>
        <w:jc w:val="left"/>
        <w:rPr>
          <w:rFonts w:ascii="Segoe UI" w:hAnsi="Segoe UI" w:cs="Segoe UI"/>
          <w:color w:val="212121"/>
          <w:shd w:val="clear" w:color="auto" w:fill="FFFFFF"/>
        </w:rPr>
      </w:pPr>
    </w:p>
    <w:p w14:paraId="1C1AB728" w14:textId="77777777" w:rsidR="002D6F33" w:rsidRPr="00B74011" w:rsidRDefault="00C372C6"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color w:val="212121"/>
          <w:shd w:val="clear" w:color="auto" w:fill="FFFFFF"/>
        </w:rPr>
        <w:lastRenderedPageBreak/>
        <w:t xml:space="preserve">Ren H, Zhang H, Ni R, Li Y, Li L, Wang W, Tian Y, Pang B, Tan Y. Detection of ryanodine receptor G4911E and I4754M mutation sites and analysis of binding modes of diamide insecticides with </w:t>
      </w:r>
      <w:proofErr w:type="spellStart"/>
      <w:r w:rsidRPr="00B74011">
        <w:rPr>
          <w:rFonts w:ascii="Segoe UI" w:hAnsi="Segoe UI" w:cs="Segoe UI"/>
          <w:color w:val="212121"/>
          <w:shd w:val="clear" w:color="auto" w:fill="FFFFFF"/>
        </w:rPr>
        <w:t>RyR</w:t>
      </w:r>
      <w:proofErr w:type="spellEnd"/>
      <w:r w:rsidRPr="00B74011">
        <w:rPr>
          <w:rFonts w:ascii="Segoe UI" w:hAnsi="Segoe UI" w:cs="Segoe UI"/>
          <w:color w:val="212121"/>
          <w:shd w:val="clear" w:color="auto" w:fill="FFFFFF"/>
        </w:rPr>
        <w:t xml:space="preserve"> on </w:t>
      </w:r>
      <w:proofErr w:type="spellStart"/>
      <w:r w:rsidRPr="00B74011">
        <w:rPr>
          <w:rFonts w:ascii="Segoe UI" w:hAnsi="Segoe UI" w:cs="Segoe UI"/>
          <w:i/>
          <w:iCs/>
          <w:color w:val="212121"/>
          <w:shd w:val="clear" w:color="auto" w:fill="FFFFFF"/>
        </w:rPr>
        <w:t>Galeruca</w:t>
      </w:r>
      <w:proofErr w:type="spellEnd"/>
      <w:r w:rsidRPr="00B74011">
        <w:rPr>
          <w:rFonts w:ascii="Segoe UI" w:hAnsi="Segoe UI" w:cs="Segoe UI"/>
          <w:i/>
          <w:iCs/>
          <w:color w:val="212121"/>
          <w:shd w:val="clear" w:color="auto" w:fill="FFFFFF"/>
        </w:rPr>
        <w:t xml:space="preserve"> </w:t>
      </w:r>
      <w:proofErr w:type="spellStart"/>
      <w:r w:rsidRPr="00B74011">
        <w:rPr>
          <w:rFonts w:ascii="Segoe UI" w:hAnsi="Segoe UI" w:cs="Segoe UI"/>
          <w:i/>
          <w:iCs/>
          <w:color w:val="212121"/>
          <w:shd w:val="clear" w:color="auto" w:fill="FFFFFF"/>
        </w:rPr>
        <w:t>daurica</w:t>
      </w:r>
      <w:proofErr w:type="spellEnd"/>
      <w:r w:rsidRPr="00B74011">
        <w:rPr>
          <w:rFonts w:ascii="Segoe UI" w:hAnsi="Segoe UI" w:cs="Segoe UI"/>
          <w:color w:val="212121"/>
          <w:shd w:val="clear" w:color="auto" w:fill="FFFFFF"/>
        </w:rPr>
        <w:t xml:space="preserve"> (Coleoptera: </w:t>
      </w:r>
      <w:proofErr w:type="spellStart"/>
      <w:r w:rsidRPr="00B74011">
        <w:rPr>
          <w:rFonts w:ascii="Segoe UI" w:hAnsi="Segoe UI" w:cs="Segoe UI"/>
          <w:color w:val="212121"/>
          <w:shd w:val="clear" w:color="auto" w:fill="FFFFFF"/>
        </w:rPr>
        <w:t>Chrysomelidae</w:t>
      </w:r>
      <w:proofErr w:type="spellEnd"/>
      <w:r w:rsidRPr="00B74011">
        <w:rPr>
          <w:rFonts w:ascii="Segoe UI" w:hAnsi="Segoe UI" w:cs="Segoe UI"/>
          <w:color w:val="212121"/>
          <w:shd w:val="clear" w:color="auto" w:fill="FFFFFF"/>
        </w:rPr>
        <w:t xml:space="preserve">). Front Physiol. 2022; </w:t>
      </w:r>
      <w:proofErr w:type="gramStart"/>
      <w:r w:rsidRPr="00B74011">
        <w:rPr>
          <w:rFonts w:ascii="Segoe UI" w:hAnsi="Segoe UI" w:cs="Segoe UI"/>
          <w:color w:val="212121"/>
          <w:shd w:val="clear" w:color="auto" w:fill="FFFFFF"/>
        </w:rPr>
        <w:t>22;13:1107045</w:t>
      </w:r>
      <w:proofErr w:type="gramEnd"/>
      <w:r w:rsidRPr="00B74011">
        <w:rPr>
          <w:rFonts w:ascii="Segoe UI" w:hAnsi="Segoe UI" w:cs="Segoe UI"/>
          <w:color w:val="212121"/>
          <w:shd w:val="clear" w:color="auto" w:fill="FFFFFF"/>
        </w:rPr>
        <w:t xml:space="preserve">. </w:t>
      </w:r>
    </w:p>
    <w:p w14:paraId="47F130C1" w14:textId="77777777" w:rsidR="002D6F33" w:rsidRPr="00B74011" w:rsidRDefault="002D6F33" w:rsidP="00E51F96">
      <w:pPr>
        <w:pStyle w:val="ListParagraph"/>
        <w:spacing w:after="120" w:line="240" w:lineRule="auto"/>
        <w:jc w:val="right"/>
        <w:rPr>
          <w:rFonts w:ascii="Segoe UI" w:eastAsia="Times New Roman" w:hAnsi="Segoe UI" w:cs="Segoe UI"/>
          <w:color w:val="000000" w:themeColor="text1"/>
        </w:rPr>
      </w:pPr>
    </w:p>
    <w:p w14:paraId="0AE830F0" w14:textId="77777777" w:rsidR="002866A9" w:rsidRPr="00B74011" w:rsidRDefault="00CF0731" w:rsidP="00755F38">
      <w:pPr>
        <w:pStyle w:val="ListParagraph"/>
        <w:numPr>
          <w:ilvl w:val="0"/>
          <w:numId w:val="2"/>
        </w:numPr>
        <w:spacing w:after="120" w:line="240" w:lineRule="auto"/>
        <w:ind w:right="0"/>
        <w:jc w:val="left"/>
        <w:rPr>
          <w:rFonts w:ascii="Segoe UI" w:hAnsi="Segoe UI" w:cs="Segoe UI"/>
        </w:rPr>
      </w:pPr>
      <w:hyperlink r:id="rId34" w:history="1">
        <w:proofErr w:type="spellStart"/>
        <w:r w:rsidRPr="00B74011">
          <w:rPr>
            <w:rFonts w:ascii="Segoe UI" w:eastAsia="Times New Roman" w:hAnsi="Segoe UI" w:cs="Segoe UI"/>
            <w:color w:val="000000" w:themeColor="text1"/>
            <w:bdr w:val="none" w:sz="0" w:space="0" w:color="auto" w:frame="1"/>
          </w:rPr>
          <w:t>Tulashie</w:t>
        </w:r>
        <w:proofErr w:type="spellEnd"/>
      </w:hyperlink>
      <w:r w:rsidR="002D6F33" w:rsidRPr="00B74011">
        <w:rPr>
          <w:rFonts w:ascii="Segoe UI" w:eastAsia="Times New Roman" w:hAnsi="Segoe UI" w:cs="Segoe UI"/>
          <w:color w:val="000000" w:themeColor="text1"/>
        </w:rPr>
        <w:t xml:space="preserve"> S K, </w:t>
      </w:r>
      <w:hyperlink r:id="rId35" w:history="1">
        <w:r w:rsidRPr="00B74011">
          <w:rPr>
            <w:rFonts w:ascii="Segoe UI" w:eastAsia="Times New Roman" w:hAnsi="Segoe UI" w:cs="Segoe UI"/>
            <w:color w:val="000000" w:themeColor="text1"/>
            <w:bdr w:val="none" w:sz="0" w:space="0" w:color="auto" w:frame="1"/>
          </w:rPr>
          <w:t>Francis</w:t>
        </w:r>
      </w:hyperlink>
      <w:r w:rsidR="002D6F33" w:rsidRPr="00B74011">
        <w:rPr>
          <w:rFonts w:ascii="Segoe UI" w:eastAsia="Times New Roman" w:hAnsi="Segoe UI" w:cs="Segoe UI"/>
          <w:color w:val="000000" w:themeColor="text1"/>
        </w:rPr>
        <w:t xml:space="preserve"> A,  </w:t>
      </w:r>
      <w:hyperlink r:id="rId36" w:history="1">
        <w:r w:rsidRPr="00B74011">
          <w:rPr>
            <w:rFonts w:ascii="Segoe UI" w:eastAsia="Times New Roman" w:hAnsi="Segoe UI" w:cs="Segoe UI"/>
            <w:color w:val="000000" w:themeColor="text1"/>
            <w:bdr w:val="none" w:sz="0" w:space="0" w:color="auto" w:frame="1"/>
          </w:rPr>
          <w:t>Abraham</w:t>
        </w:r>
      </w:hyperlink>
      <w:r w:rsidR="002D6F33" w:rsidRPr="00B74011">
        <w:rPr>
          <w:rFonts w:ascii="Segoe UI" w:eastAsia="Times New Roman" w:hAnsi="Segoe UI" w:cs="Segoe UI"/>
          <w:color w:val="000000" w:themeColor="text1"/>
        </w:rPr>
        <w:t xml:space="preserve"> J, </w:t>
      </w:r>
      <w:hyperlink r:id="rId37" w:history="1">
        <w:r w:rsidRPr="00B74011">
          <w:rPr>
            <w:rFonts w:ascii="Segoe UI" w:eastAsia="Times New Roman" w:hAnsi="Segoe UI" w:cs="Segoe UI"/>
            <w:color w:val="000000" w:themeColor="text1"/>
            <w:bdr w:val="none" w:sz="0" w:space="0" w:color="auto" w:frame="1"/>
          </w:rPr>
          <w:t>Addo</w:t>
        </w:r>
      </w:hyperlink>
      <w:r w:rsidR="002D6F33" w:rsidRPr="00B74011">
        <w:rPr>
          <w:rFonts w:ascii="Segoe UI" w:eastAsia="Times New Roman" w:hAnsi="Segoe UI" w:cs="Segoe UI"/>
          <w:color w:val="000000" w:themeColor="text1"/>
        </w:rPr>
        <w:t xml:space="preserve"> E. </w:t>
      </w:r>
      <w:r w:rsidR="002D6F33" w:rsidRPr="00B74011">
        <w:rPr>
          <w:rFonts w:ascii="Segoe UI" w:eastAsia="Times New Roman" w:hAnsi="Segoe UI" w:cs="Segoe UI"/>
          <w:color w:val="131314"/>
        </w:rPr>
        <w:t>Potential of neem extracts as a natural insecticide against fall armyworm (</w:t>
      </w:r>
      <w:r w:rsidR="002D6F33" w:rsidRPr="00B74011">
        <w:rPr>
          <w:rFonts w:ascii="Segoe UI" w:eastAsia="Times New Roman" w:hAnsi="Segoe UI" w:cs="Segoe UI"/>
          <w:i/>
          <w:color w:val="131314"/>
        </w:rPr>
        <w:t xml:space="preserve">Spodoptera </w:t>
      </w:r>
      <w:proofErr w:type="spellStart"/>
      <w:r w:rsidR="002D6F33" w:rsidRPr="00B74011">
        <w:rPr>
          <w:rFonts w:ascii="Segoe UI" w:eastAsia="Times New Roman" w:hAnsi="Segoe UI" w:cs="Segoe UI"/>
          <w:i/>
          <w:color w:val="131314"/>
        </w:rPr>
        <w:t>frugiperda</w:t>
      </w:r>
      <w:proofErr w:type="spellEnd"/>
      <w:r w:rsidR="002D6F33" w:rsidRPr="00B74011">
        <w:rPr>
          <w:rFonts w:ascii="Segoe UI" w:eastAsia="Times New Roman" w:hAnsi="Segoe UI" w:cs="Segoe UI"/>
          <w:color w:val="131314"/>
        </w:rPr>
        <w:t xml:space="preserve"> (Smith) (Lepidoptera: </w:t>
      </w:r>
      <w:proofErr w:type="spellStart"/>
      <w:r w:rsidR="002D6F33" w:rsidRPr="00B74011">
        <w:rPr>
          <w:rFonts w:ascii="Segoe UI" w:eastAsia="Times New Roman" w:hAnsi="Segoe UI" w:cs="Segoe UI"/>
          <w:color w:val="131314"/>
        </w:rPr>
        <w:t>Noctuidae</w:t>
      </w:r>
      <w:proofErr w:type="spellEnd"/>
      <w:r w:rsidR="002D6F33" w:rsidRPr="00B74011">
        <w:rPr>
          <w:rFonts w:ascii="Segoe UI" w:eastAsia="Times New Roman" w:hAnsi="Segoe UI" w:cs="Segoe UI"/>
          <w:color w:val="131314"/>
        </w:rPr>
        <w:t xml:space="preserve">)). </w:t>
      </w:r>
      <w:r w:rsidR="002D6F33" w:rsidRPr="00B74011">
        <w:rPr>
          <w:rFonts w:ascii="Segoe UI" w:hAnsi="Segoe UI" w:cs="Segoe UI"/>
          <w:shd w:val="clear" w:color="auto" w:fill="FFFFFF"/>
        </w:rPr>
        <w:t>Case Studies in Chemical and Environmental Engineering. 2021; 4: 100130.</w:t>
      </w:r>
    </w:p>
    <w:p w14:paraId="08AA0BFB" w14:textId="77777777" w:rsidR="002866A9" w:rsidRPr="00B74011" w:rsidRDefault="002866A9" w:rsidP="00755F38">
      <w:pPr>
        <w:pStyle w:val="ListParagraph"/>
        <w:spacing w:after="120" w:line="240" w:lineRule="auto"/>
        <w:jc w:val="left"/>
        <w:rPr>
          <w:rFonts w:ascii="Segoe UI" w:hAnsi="Segoe UI" w:cs="Segoe UI"/>
        </w:rPr>
      </w:pPr>
    </w:p>
    <w:p w14:paraId="7E9A56C6" w14:textId="77777777" w:rsidR="003F03D4" w:rsidRPr="00B74011" w:rsidRDefault="009A616E"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rPr>
        <w:t xml:space="preserve">Koul O, Singh G, Singh R, Singh J, </w:t>
      </w:r>
      <w:proofErr w:type="spellStart"/>
      <w:r w:rsidRPr="00B74011">
        <w:rPr>
          <w:rFonts w:ascii="Segoe UI" w:hAnsi="Segoe UI" w:cs="Segoe UI"/>
        </w:rPr>
        <w:t>Daniewski</w:t>
      </w:r>
      <w:proofErr w:type="spellEnd"/>
      <w:r w:rsidRPr="00B74011">
        <w:rPr>
          <w:rFonts w:ascii="Segoe UI" w:hAnsi="Segoe UI" w:cs="Segoe UI"/>
        </w:rPr>
        <w:t xml:space="preserve"> WM and</w:t>
      </w:r>
      <w:r w:rsidR="002866A9" w:rsidRPr="00B74011">
        <w:rPr>
          <w:rFonts w:ascii="Segoe UI" w:hAnsi="Segoe UI" w:cs="Segoe UI"/>
        </w:rPr>
        <w:t xml:space="preserve"> </w:t>
      </w:r>
      <w:proofErr w:type="spellStart"/>
      <w:r w:rsidRPr="00B74011">
        <w:rPr>
          <w:rFonts w:ascii="Segoe UI" w:hAnsi="Segoe UI" w:cs="Segoe UI"/>
        </w:rPr>
        <w:t>Berlozecki</w:t>
      </w:r>
      <w:proofErr w:type="spellEnd"/>
      <w:r w:rsidRPr="00B74011">
        <w:rPr>
          <w:rFonts w:ascii="Segoe UI" w:hAnsi="Segoe UI" w:cs="Segoe UI"/>
        </w:rPr>
        <w:t xml:space="preserve"> S. (2004) Bio</w:t>
      </w:r>
      <w:r w:rsidR="00E826ED" w:rsidRPr="00B74011">
        <w:rPr>
          <w:rFonts w:ascii="Segoe UI" w:hAnsi="Segoe UI" w:cs="Segoe UI"/>
        </w:rPr>
        <w:t xml:space="preserve"> </w:t>
      </w:r>
      <w:r w:rsidRPr="00B74011">
        <w:rPr>
          <w:rFonts w:ascii="Segoe UI" w:hAnsi="Segoe UI" w:cs="Segoe UI"/>
        </w:rPr>
        <w:t>efficacy and mode-of-action</w:t>
      </w:r>
      <w:r w:rsidR="00E826ED" w:rsidRPr="00B74011">
        <w:rPr>
          <w:rFonts w:ascii="Segoe UI" w:hAnsi="Segoe UI" w:cs="Segoe UI"/>
        </w:rPr>
        <w:t xml:space="preserve"> </w:t>
      </w:r>
      <w:r w:rsidRPr="00B74011">
        <w:rPr>
          <w:rFonts w:ascii="Segoe UI" w:hAnsi="Segoe UI" w:cs="Segoe UI"/>
        </w:rPr>
        <w:t xml:space="preserve">of some limonoids of </w:t>
      </w:r>
      <w:proofErr w:type="spellStart"/>
      <w:r w:rsidRPr="00B74011">
        <w:rPr>
          <w:rFonts w:ascii="Segoe UI" w:hAnsi="Segoe UI" w:cs="Segoe UI"/>
        </w:rPr>
        <w:t>salannin</w:t>
      </w:r>
      <w:proofErr w:type="spellEnd"/>
      <w:r w:rsidRPr="00B74011">
        <w:rPr>
          <w:rFonts w:ascii="Segoe UI" w:hAnsi="Segoe UI" w:cs="Segoe UI"/>
        </w:rPr>
        <w:t xml:space="preserve"> group from</w:t>
      </w:r>
      <w:r w:rsidR="002866A9" w:rsidRPr="00B74011">
        <w:rPr>
          <w:rFonts w:ascii="Segoe UI" w:hAnsi="Segoe UI" w:cs="Segoe UI"/>
        </w:rPr>
        <w:t xml:space="preserve"> </w:t>
      </w:r>
      <w:proofErr w:type="spellStart"/>
      <w:r w:rsidRPr="00B74011">
        <w:rPr>
          <w:rFonts w:ascii="Segoe UI" w:hAnsi="Segoe UI" w:cs="Segoe UI"/>
          <w:i/>
        </w:rPr>
        <w:t>Azadirachta</w:t>
      </w:r>
      <w:proofErr w:type="spellEnd"/>
      <w:r w:rsidRPr="00B74011">
        <w:rPr>
          <w:rFonts w:ascii="Segoe UI" w:hAnsi="Segoe UI" w:cs="Segoe UI"/>
          <w:i/>
        </w:rPr>
        <w:t xml:space="preserve"> indica</w:t>
      </w:r>
      <w:r w:rsidRPr="00B74011">
        <w:rPr>
          <w:rFonts w:ascii="Segoe UI" w:hAnsi="Segoe UI" w:cs="Segoe UI"/>
        </w:rPr>
        <w:t xml:space="preserve"> A. Juss and their role in a</w:t>
      </w:r>
      <w:r w:rsidR="00E826ED" w:rsidRPr="00B74011">
        <w:rPr>
          <w:rFonts w:ascii="Segoe UI" w:hAnsi="Segoe UI" w:cs="Segoe UI"/>
        </w:rPr>
        <w:t xml:space="preserve"> </w:t>
      </w:r>
      <w:r w:rsidRPr="00B74011">
        <w:rPr>
          <w:rFonts w:ascii="Segoe UI" w:hAnsi="Segoe UI" w:cs="Segoe UI"/>
        </w:rPr>
        <w:t xml:space="preserve">multicomponent system </w:t>
      </w:r>
      <w:r w:rsidR="002866A9" w:rsidRPr="00B74011">
        <w:rPr>
          <w:rFonts w:ascii="Segoe UI" w:hAnsi="Segoe UI" w:cs="Segoe UI"/>
        </w:rPr>
        <w:t xml:space="preserve">against lepidopteran larvae. J. </w:t>
      </w:r>
      <w:proofErr w:type="spellStart"/>
      <w:r w:rsidR="002866A9" w:rsidRPr="00B74011">
        <w:rPr>
          <w:rFonts w:ascii="Segoe UI" w:hAnsi="Segoe UI" w:cs="Segoe UI"/>
        </w:rPr>
        <w:t>Biosci</w:t>
      </w:r>
      <w:proofErr w:type="spellEnd"/>
      <w:r w:rsidR="002866A9" w:rsidRPr="00B74011">
        <w:rPr>
          <w:rFonts w:ascii="Segoe UI" w:hAnsi="Segoe UI" w:cs="Segoe UI"/>
        </w:rPr>
        <w:t>. 2004; 29(4): 409-416.</w:t>
      </w:r>
    </w:p>
    <w:p w14:paraId="01FFEBC9" w14:textId="77777777" w:rsidR="003F03D4" w:rsidRPr="00B74011" w:rsidRDefault="003F03D4" w:rsidP="00755F38">
      <w:pPr>
        <w:pStyle w:val="ListParagraph"/>
        <w:spacing w:after="120" w:line="240" w:lineRule="auto"/>
        <w:jc w:val="left"/>
        <w:rPr>
          <w:rFonts w:ascii="Segoe UI" w:hAnsi="Segoe UI" w:cs="Segoe UI"/>
          <w:color w:val="000000" w:themeColor="text1"/>
        </w:rPr>
      </w:pPr>
    </w:p>
    <w:p w14:paraId="52052941" w14:textId="77777777" w:rsidR="00EA5AF0" w:rsidRPr="00B74011" w:rsidRDefault="003F03D4"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color w:val="000000" w:themeColor="text1"/>
        </w:rPr>
        <w:t>Roy A</w:t>
      </w:r>
      <w:r w:rsidR="0064077B" w:rsidRPr="00B74011">
        <w:rPr>
          <w:rFonts w:ascii="Segoe UI" w:hAnsi="Segoe UI" w:cs="Segoe UI"/>
          <w:color w:val="000000" w:themeColor="text1"/>
        </w:rPr>
        <w:t>, and S</w:t>
      </w:r>
      <w:r w:rsidRPr="00B74011">
        <w:rPr>
          <w:rFonts w:ascii="Segoe UI" w:hAnsi="Segoe UI" w:cs="Segoe UI"/>
          <w:color w:val="000000" w:themeColor="text1"/>
        </w:rPr>
        <w:t>araf S.</w:t>
      </w:r>
      <w:r w:rsidRPr="00B74011">
        <w:rPr>
          <w:rFonts w:ascii="Segoe UI" w:eastAsia="Times New Roman" w:hAnsi="Segoe UI" w:cs="Segoe UI"/>
          <w:color w:val="000000" w:themeColor="text1"/>
        </w:rPr>
        <w:t xml:space="preserve"> </w:t>
      </w:r>
      <w:r w:rsidRPr="00B74011">
        <w:rPr>
          <w:rFonts w:ascii="Segoe UI" w:hAnsi="Segoe UI" w:cs="Segoe UI"/>
          <w:color w:val="000000" w:themeColor="text1"/>
        </w:rPr>
        <w:t xml:space="preserve">Limonoids: Overview of Significant Bioactive Triterpenes Distributed in Plants Kingdom. </w:t>
      </w:r>
      <w:r w:rsidRPr="00B74011">
        <w:rPr>
          <w:rFonts w:ascii="Segoe UI" w:hAnsi="Segoe UI" w:cs="Segoe UI"/>
        </w:rPr>
        <w:t>Biol. Pharm. Bull. 2006; 29(2): 191—201.</w:t>
      </w:r>
    </w:p>
    <w:p w14:paraId="2B0C750A" w14:textId="77777777" w:rsidR="00EA5AF0" w:rsidRPr="00B74011" w:rsidRDefault="00EA5AF0" w:rsidP="00755F38">
      <w:pPr>
        <w:pStyle w:val="ListParagraph"/>
        <w:spacing w:after="120" w:line="240" w:lineRule="auto"/>
        <w:jc w:val="left"/>
        <w:rPr>
          <w:rFonts w:ascii="Segoe UI" w:hAnsi="Segoe UI" w:cs="Segoe UI"/>
          <w:color w:val="212121"/>
          <w:shd w:val="clear" w:color="auto" w:fill="FFFFFF"/>
        </w:rPr>
      </w:pPr>
    </w:p>
    <w:p w14:paraId="17F2C39F" w14:textId="77777777" w:rsidR="00B96F58" w:rsidRPr="00B74011" w:rsidRDefault="00EA5AF0"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color w:val="212121"/>
          <w:shd w:val="clear" w:color="auto" w:fill="FFFFFF"/>
        </w:rPr>
        <w:t>Paredes-Sánchez FA, Rivera G, Bocanegra-García V, Martínez-Padrón HY, Berrones-Morales M, Niño-García N, Herrera-Mayorga V. Advances in Control Strategies against </w:t>
      </w:r>
      <w:r w:rsidRPr="00B74011">
        <w:rPr>
          <w:rFonts w:ascii="Segoe UI" w:hAnsi="Segoe UI" w:cs="Segoe UI"/>
          <w:i/>
          <w:iCs/>
          <w:color w:val="212121"/>
          <w:shd w:val="clear" w:color="auto" w:fill="FFFFFF"/>
        </w:rPr>
        <w:t xml:space="preserve">Spodoptera </w:t>
      </w:r>
      <w:proofErr w:type="spellStart"/>
      <w:r w:rsidRPr="00B74011">
        <w:rPr>
          <w:rFonts w:ascii="Segoe UI" w:hAnsi="Segoe UI" w:cs="Segoe UI"/>
          <w:i/>
          <w:iCs/>
          <w:color w:val="212121"/>
          <w:shd w:val="clear" w:color="auto" w:fill="FFFFFF"/>
        </w:rPr>
        <w:t>frugiperda</w:t>
      </w:r>
      <w:proofErr w:type="spellEnd"/>
      <w:r w:rsidRPr="00B74011">
        <w:rPr>
          <w:rFonts w:ascii="Segoe UI" w:hAnsi="Segoe UI" w:cs="Segoe UI"/>
          <w:color w:val="212121"/>
          <w:shd w:val="clear" w:color="auto" w:fill="FFFFFF"/>
        </w:rPr>
        <w:t>. A Review. Molecules. 2021; 15, 26(18):5587.</w:t>
      </w:r>
    </w:p>
    <w:p w14:paraId="57476D12" w14:textId="77777777" w:rsidR="00B96F58" w:rsidRPr="00B74011" w:rsidRDefault="00B96F58" w:rsidP="00755F38">
      <w:pPr>
        <w:pStyle w:val="ListParagraph"/>
        <w:spacing w:after="120" w:line="240" w:lineRule="auto"/>
        <w:jc w:val="left"/>
        <w:rPr>
          <w:rFonts w:ascii="Segoe UI" w:hAnsi="Segoe UI" w:cs="Segoe UI"/>
        </w:rPr>
      </w:pPr>
    </w:p>
    <w:p w14:paraId="6A304239" w14:textId="77777777" w:rsidR="00B96F58" w:rsidRPr="00B74011" w:rsidRDefault="00573821" w:rsidP="00755F38">
      <w:pPr>
        <w:pStyle w:val="ListParagraph"/>
        <w:numPr>
          <w:ilvl w:val="0"/>
          <w:numId w:val="2"/>
        </w:numPr>
        <w:spacing w:after="120" w:line="240" w:lineRule="auto"/>
        <w:ind w:right="0"/>
        <w:jc w:val="left"/>
        <w:rPr>
          <w:rFonts w:ascii="Segoe UI" w:hAnsi="Segoe UI" w:cs="Segoe UI"/>
        </w:rPr>
      </w:pPr>
      <w:r w:rsidRPr="00B74011">
        <w:rPr>
          <w:rFonts w:ascii="Segoe UI" w:hAnsi="Segoe UI" w:cs="Segoe UI"/>
        </w:rPr>
        <w:t xml:space="preserve">Fan W, Fan L, Wang Z and Yang L (2022) Limonoids </w:t>
      </w:r>
      <w:proofErr w:type="gramStart"/>
      <w:r w:rsidRPr="00B74011">
        <w:rPr>
          <w:rFonts w:ascii="Segoe UI" w:hAnsi="Segoe UI" w:cs="Segoe UI"/>
        </w:rPr>
        <w:t>From</w:t>
      </w:r>
      <w:proofErr w:type="gramEnd"/>
      <w:r w:rsidRPr="00B74011">
        <w:rPr>
          <w:rFonts w:ascii="Segoe UI" w:hAnsi="Segoe UI" w:cs="Segoe UI"/>
        </w:rPr>
        <w:t xml:space="preserve"> the Genus Melia (</w:t>
      </w:r>
      <w:proofErr w:type="spellStart"/>
      <w:r w:rsidRPr="00B74011">
        <w:rPr>
          <w:rFonts w:ascii="Segoe UI" w:hAnsi="Segoe UI" w:cs="Segoe UI"/>
        </w:rPr>
        <w:t>Meliaceae</w:t>
      </w:r>
      <w:proofErr w:type="spellEnd"/>
      <w:r w:rsidRPr="00B74011">
        <w:rPr>
          <w:rFonts w:ascii="Segoe UI" w:hAnsi="Segoe UI" w:cs="Segoe UI"/>
        </w:rPr>
        <w:t xml:space="preserve">): Phytochemistry, Synthesis, Bioactivities, Pharmacokinetics, and Toxicology. Front. </w:t>
      </w:r>
      <w:proofErr w:type="spellStart"/>
      <w:r w:rsidRPr="00B74011">
        <w:rPr>
          <w:rFonts w:ascii="Segoe UI" w:hAnsi="Segoe UI" w:cs="Segoe UI"/>
        </w:rPr>
        <w:t>Pharmacol</w:t>
      </w:r>
      <w:proofErr w:type="spellEnd"/>
      <w:r w:rsidRPr="00B74011">
        <w:rPr>
          <w:rFonts w:ascii="Segoe UI" w:hAnsi="Segoe UI" w:cs="Segoe UI"/>
        </w:rPr>
        <w:t>. 12:795565.</w:t>
      </w:r>
      <w:r w:rsidR="00B96F58" w:rsidRPr="00B74011">
        <w:rPr>
          <w:rFonts w:ascii="Segoe UI" w:eastAsia="Times New Roman" w:hAnsi="Segoe UI" w:cs="Segoe UI"/>
          <w:color w:val="000000" w:themeColor="text1"/>
        </w:rPr>
        <w:t xml:space="preserve"> </w:t>
      </w:r>
    </w:p>
    <w:p w14:paraId="58697A1E" w14:textId="77777777" w:rsidR="00B96F58" w:rsidRPr="00B74011" w:rsidRDefault="00B96F58" w:rsidP="00755F38">
      <w:pPr>
        <w:pStyle w:val="ListParagraph"/>
        <w:spacing w:after="120" w:line="240" w:lineRule="auto"/>
        <w:jc w:val="left"/>
        <w:rPr>
          <w:rFonts w:ascii="Segoe UI" w:eastAsia="Times New Roman" w:hAnsi="Segoe UI" w:cs="Segoe UI"/>
          <w:color w:val="000000" w:themeColor="text1"/>
        </w:rPr>
      </w:pPr>
    </w:p>
    <w:p w14:paraId="617EC2F0" w14:textId="77777777" w:rsidR="007822FD" w:rsidRPr="00B74011" w:rsidRDefault="00B96F58" w:rsidP="00755F38">
      <w:pPr>
        <w:pStyle w:val="ListParagraph"/>
        <w:numPr>
          <w:ilvl w:val="0"/>
          <w:numId w:val="2"/>
        </w:numPr>
        <w:spacing w:after="120" w:line="240" w:lineRule="auto"/>
        <w:ind w:right="0"/>
        <w:jc w:val="left"/>
        <w:rPr>
          <w:rFonts w:ascii="Segoe UI" w:hAnsi="Segoe UI" w:cs="Segoe UI"/>
        </w:rPr>
      </w:pPr>
      <w:r w:rsidRPr="00B74011">
        <w:rPr>
          <w:rFonts w:ascii="Segoe UI" w:eastAsia="Times New Roman" w:hAnsi="Segoe UI" w:cs="Segoe UI"/>
          <w:color w:val="000000" w:themeColor="text1"/>
        </w:rPr>
        <w:t xml:space="preserve">Mendel M J, Alford A R, Rajab M S and Bentley M D. Relationship of Citrus Limonoid Structure to Feeding Deterrence Against Fall Armyworm (Lepidoptera: </w:t>
      </w:r>
      <w:proofErr w:type="spellStart"/>
      <w:r w:rsidRPr="00B74011">
        <w:rPr>
          <w:rFonts w:ascii="Segoe UI" w:eastAsia="Times New Roman" w:hAnsi="Segoe UI" w:cs="Segoe UI"/>
          <w:color w:val="000000" w:themeColor="text1"/>
        </w:rPr>
        <w:t>Noctuidae</w:t>
      </w:r>
      <w:proofErr w:type="spellEnd"/>
      <w:r w:rsidRPr="00B74011">
        <w:rPr>
          <w:rFonts w:ascii="Segoe UI" w:eastAsia="Times New Roman" w:hAnsi="Segoe UI" w:cs="Segoe UI"/>
          <w:color w:val="000000" w:themeColor="text1"/>
        </w:rPr>
        <w:t xml:space="preserve">) Larvae. Environ. </w:t>
      </w:r>
      <w:proofErr w:type="spellStart"/>
      <w:r w:rsidRPr="00B74011">
        <w:rPr>
          <w:rFonts w:ascii="Segoe UI" w:eastAsia="Times New Roman" w:hAnsi="Segoe UI" w:cs="Segoe UI"/>
          <w:color w:val="000000" w:themeColor="text1"/>
        </w:rPr>
        <w:t>Entomol</w:t>
      </w:r>
      <w:proofErr w:type="spellEnd"/>
      <w:r w:rsidRPr="00B74011">
        <w:rPr>
          <w:rFonts w:ascii="Segoe UI" w:eastAsia="Times New Roman" w:hAnsi="Segoe UI" w:cs="Segoe UI"/>
          <w:color w:val="000000" w:themeColor="text1"/>
        </w:rPr>
        <w:t>. 1993; 22(1)1: 167-173.</w:t>
      </w:r>
    </w:p>
    <w:p w14:paraId="57095C8F" w14:textId="77777777" w:rsidR="007822FD" w:rsidRPr="00B74011" w:rsidRDefault="007822FD" w:rsidP="00755F38">
      <w:pPr>
        <w:pStyle w:val="ListParagraph"/>
        <w:spacing w:after="120" w:line="240" w:lineRule="auto"/>
        <w:jc w:val="left"/>
        <w:rPr>
          <w:rFonts w:ascii="Segoe UI" w:hAnsi="Segoe UI" w:cs="Segoe UI"/>
          <w:color w:val="1F1F1F"/>
        </w:rPr>
      </w:pPr>
    </w:p>
    <w:p w14:paraId="1D30BEF4" w14:textId="77777777" w:rsidR="00AC5C3D" w:rsidRPr="00B74011" w:rsidRDefault="007822FD" w:rsidP="00755F38">
      <w:pPr>
        <w:pStyle w:val="ListParagraph"/>
        <w:numPr>
          <w:ilvl w:val="0"/>
          <w:numId w:val="2"/>
        </w:numPr>
        <w:spacing w:after="0" w:line="240" w:lineRule="auto"/>
        <w:ind w:right="0"/>
        <w:jc w:val="left"/>
        <w:rPr>
          <w:rFonts w:ascii="Segoe UI" w:hAnsi="Segoe UI" w:cs="Segoe UI"/>
        </w:rPr>
      </w:pPr>
      <w:r w:rsidRPr="00B74011">
        <w:rPr>
          <w:rFonts w:ascii="Segoe UI" w:hAnsi="Segoe UI" w:cs="Segoe UI"/>
          <w:color w:val="1F1F1F"/>
        </w:rPr>
        <w:t xml:space="preserve">Lin Y, Huang Y, Liu J, Liu L, Cai X, Lin J, Shu B. Characterization of the physiological, histopathological, and gene expression alterations in </w:t>
      </w:r>
      <w:r w:rsidRPr="00B74011">
        <w:rPr>
          <w:rFonts w:ascii="Segoe UI" w:hAnsi="Segoe UI" w:cs="Segoe UI"/>
          <w:i/>
          <w:color w:val="1F1F1F"/>
        </w:rPr>
        <w:t xml:space="preserve">Spodoptera </w:t>
      </w:r>
      <w:proofErr w:type="spellStart"/>
      <w:r w:rsidRPr="00B74011">
        <w:rPr>
          <w:rFonts w:ascii="Segoe UI" w:hAnsi="Segoe UI" w:cs="Segoe UI"/>
          <w:i/>
          <w:color w:val="1F1F1F"/>
        </w:rPr>
        <w:t>frugiperda</w:t>
      </w:r>
      <w:proofErr w:type="spellEnd"/>
      <w:r w:rsidRPr="00B74011">
        <w:rPr>
          <w:rFonts w:ascii="Segoe UI" w:hAnsi="Segoe UI" w:cs="Segoe UI"/>
          <w:color w:val="1F1F1F"/>
        </w:rPr>
        <w:t xml:space="preserve"> larval midguts affected by </w:t>
      </w:r>
      <w:proofErr w:type="spellStart"/>
      <w:r w:rsidRPr="00B74011">
        <w:rPr>
          <w:rFonts w:ascii="Segoe UI" w:hAnsi="Segoe UI" w:cs="Segoe UI"/>
          <w:color w:val="1F1F1F"/>
        </w:rPr>
        <w:t>toosendanin</w:t>
      </w:r>
      <w:proofErr w:type="spellEnd"/>
      <w:r w:rsidRPr="00B74011">
        <w:rPr>
          <w:rFonts w:ascii="Segoe UI" w:hAnsi="Segoe UI" w:cs="Segoe UI"/>
          <w:color w:val="1F1F1F"/>
        </w:rPr>
        <w:t xml:space="preserve"> exposure. Pesticide Biochemistry and Physiology. 2023; 195,105537.</w:t>
      </w:r>
    </w:p>
    <w:p w14:paraId="721A6AC8" w14:textId="77777777" w:rsidR="00AC5C3D" w:rsidRPr="00B74011" w:rsidRDefault="00AC5C3D" w:rsidP="00755F38">
      <w:pPr>
        <w:pStyle w:val="ListParagraph"/>
        <w:spacing w:after="0" w:line="240" w:lineRule="auto"/>
        <w:jc w:val="left"/>
        <w:rPr>
          <w:rFonts w:ascii="Segoe UI" w:eastAsia="Times New Roman" w:hAnsi="Segoe UI" w:cs="Segoe UI"/>
          <w:color w:val="000000" w:themeColor="text1"/>
        </w:rPr>
      </w:pPr>
    </w:p>
    <w:p w14:paraId="7A7F7A2E" w14:textId="77777777" w:rsidR="00AC5C3D" w:rsidRPr="00B74011" w:rsidRDefault="00362503" w:rsidP="00755F38">
      <w:pPr>
        <w:pStyle w:val="ListParagraph"/>
        <w:numPr>
          <w:ilvl w:val="0"/>
          <w:numId w:val="2"/>
        </w:numPr>
        <w:spacing w:after="0" w:line="240" w:lineRule="auto"/>
        <w:ind w:right="0"/>
        <w:jc w:val="left"/>
        <w:rPr>
          <w:rFonts w:ascii="Segoe UI" w:hAnsi="Segoe UI" w:cs="Segoe UI"/>
        </w:rPr>
      </w:pPr>
      <w:r w:rsidRPr="00B74011">
        <w:rPr>
          <w:rFonts w:ascii="Segoe UI" w:eastAsia="Times New Roman" w:hAnsi="Segoe UI" w:cs="Segoe UI"/>
          <w:color w:val="000000" w:themeColor="text1"/>
        </w:rPr>
        <w:t xml:space="preserve">Rajab M S, Bentley M D, Alford A R and Mendel M J. A new limonoid insect antifeedant from the fruit of Melia </w:t>
      </w:r>
      <w:proofErr w:type="spellStart"/>
      <w:r w:rsidRPr="00B74011">
        <w:rPr>
          <w:rFonts w:ascii="Segoe UI" w:eastAsia="Times New Roman" w:hAnsi="Segoe UI" w:cs="Segoe UI"/>
          <w:color w:val="000000" w:themeColor="text1"/>
        </w:rPr>
        <w:t>volkensii</w:t>
      </w:r>
      <w:proofErr w:type="spellEnd"/>
      <w:r w:rsidRPr="00B74011">
        <w:rPr>
          <w:rFonts w:ascii="Segoe UI" w:eastAsia="Times New Roman" w:hAnsi="Segoe UI" w:cs="Segoe UI"/>
          <w:color w:val="000000" w:themeColor="text1"/>
        </w:rPr>
        <w:t>. Journal of Natural Products 1988; 51(1): 168-171.</w:t>
      </w:r>
    </w:p>
    <w:p w14:paraId="077F3CE9" w14:textId="77777777" w:rsidR="00AC5C3D" w:rsidRPr="00B74011" w:rsidRDefault="00AC5C3D" w:rsidP="00755F38">
      <w:pPr>
        <w:pStyle w:val="ListParagraph"/>
        <w:spacing w:after="0" w:line="240" w:lineRule="auto"/>
        <w:jc w:val="left"/>
        <w:rPr>
          <w:rFonts w:ascii="Segoe UI" w:eastAsia="Times New Roman" w:hAnsi="Segoe UI" w:cs="Segoe UI"/>
          <w:color w:val="000000" w:themeColor="text1"/>
        </w:rPr>
      </w:pPr>
    </w:p>
    <w:p w14:paraId="37507669" w14:textId="77777777" w:rsidR="00665C67" w:rsidRPr="009C319E" w:rsidRDefault="00362503" w:rsidP="00755F38">
      <w:pPr>
        <w:pStyle w:val="ListParagraph"/>
        <w:numPr>
          <w:ilvl w:val="0"/>
          <w:numId w:val="2"/>
        </w:numPr>
        <w:spacing w:after="0" w:line="240" w:lineRule="auto"/>
        <w:ind w:right="0"/>
        <w:jc w:val="left"/>
        <w:rPr>
          <w:rFonts w:ascii="Segoe UI" w:hAnsi="Segoe UI" w:cs="Segoe UI"/>
        </w:rPr>
      </w:pPr>
      <w:r w:rsidRPr="00B74011">
        <w:rPr>
          <w:rFonts w:ascii="Segoe UI" w:eastAsia="Times New Roman" w:hAnsi="Segoe UI" w:cs="Segoe UI"/>
          <w:color w:val="000000" w:themeColor="text1"/>
        </w:rPr>
        <w:t xml:space="preserve">Rajab M S and Bentley M D. Tetranortriterpenes from Melia </w:t>
      </w:r>
      <w:proofErr w:type="spellStart"/>
      <w:r w:rsidRPr="00B74011">
        <w:rPr>
          <w:rFonts w:ascii="Segoe UI" w:eastAsia="Times New Roman" w:hAnsi="Segoe UI" w:cs="Segoe UI"/>
          <w:color w:val="000000" w:themeColor="text1"/>
        </w:rPr>
        <w:t>volkensii</w:t>
      </w:r>
      <w:proofErr w:type="spellEnd"/>
      <w:r w:rsidR="00345AD5" w:rsidRPr="00B74011">
        <w:rPr>
          <w:rFonts w:ascii="Segoe UI" w:eastAsia="Times New Roman" w:hAnsi="Segoe UI" w:cs="Segoe UI"/>
          <w:color w:val="000000" w:themeColor="text1"/>
        </w:rPr>
        <w:t>. Journal of Natural Products 1988; 51(3): 840-844</w:t>
      </w:r>
    </w:p>
    <w:p w14:paraId="24DB63BA" w14:textId="77777777" w:rsidR="009C319E" w:rsidRPr="009C319E" w:rsidRDefault="009C319E" w:rsidP="00755F38">
      <w:pPr>
        <w:spacing w:after="0" w:line="240" w:lineRule="auto"/>
        <w:ind w:left="0" w:right="0" w:firstLine="0"/>
        <w:jc w:val="left"/>
        <w:rPr>
          <w:rFonts w:ascii="Segoe UI" w:hAnsi="Segoe UI" w:cs="Segoe UI"/>
        </w:rPr>
      </w:pPr>
    </w:p>
    <w:p w14:paraId="0F8D9849" w14:textId="77777777" w:rsidR="00806E20" w:rsidRPr="00B74011" w:rsidRDefault="00625C62" w:rsidP="00755F38">
      <w:pPr>
        <w:pStyle w:val="ListParagraph"/>
        <w:numPr>
          <w:ilvl w:val="0"/>
          <w:numId w:val="2"/>
        </w:numPr>
        <w:spacing w:after="0" w:line="240" w:lineRule="auto"/>
        <w:ind w:right="0"/>
        <w:jc w:val="left"/>
        <w:rPr>
          <w:rFonts w:ascii="Segoe UI" w:hAnsi="Segoe UI" w:cs="Segoe UI"/>
        </w:rPr>
      </w:pPr>
      <w:proofErr w:type="spellStart"/>
      <w:r w:rsidRPr="00B74011">
        <w:rPr>
          <w:rFonts w:ascii="Segoe UI" w:hAnsi="Segoe UI" w:cs="Segoe UI"/>
        </w:rPr>
        <w:t>Jaoko</w:t>
      </w:r>
      <w:proofErr w:type="spellEnd"/>
      <w:r w:rsidRPr="00B74011">
        <w:rPr>
          <w:rFonts w:ascii="Segoe UI" w:hAnsi="Segoe UI" w:cs="Segoe UI"/>
        </w:rPr>
        <w:t xml:space="preserve"> V, Taning C N T, </w:t>
      </w:r>
      <w:proofErr w:type="spellStart"/>
      <w:r w:rsidRPr="00B74011">
        <w:rPr>
          <w:rFonts w:ascii="Segoe UI" w:hAnsi="Segoe UI" w:cs="Segoe UI"/>
        </w:rPr>
        <w:t>Backx</w:t>
      </w:r>
      <w:proofErr w:type="spellEnd"/>
      <w:r w:rsidRPr="00B74011">
        <w:rPr>
          <w:rFonts w:ascii="Segoe UI" w:hAnsi="Segoe UI" w:cs="Segoe UI"/>
        </w:rPr>
        <w:t xml:space="preserve"> S, </w:t>
      </w:r>
      <w:proofErr w:type="spellStart"/>
      <w:r w:rsidRPr="00B74011">
        <w:rPr>
          <w:rFonts w:ascii="Segoe UI" w:hAnsi="Segoe UI" w:cs="Segoe UI"/>
        </w:rPr>
        <w:t>Mulatya</w:t>
      </w:r>
      <w:proofErr w:type="spellEnd"/>
      <w:r w:rsidRPr="00B74011">
        <w:rPr>
          <w:rFonts w:ascii="Segoe UI" w:hAnsi="Segoe UI" w:cs="Segoe UI"/>
        </w:rPr>
        <w:t xml:space="preserve"> </w:t>
      </w:r>
      <w:proofErr w:type="gramStart"/>
      <w:r w:rsidRPr="00B74011">
        <w:rPr>
          <w:rFonts w:ascii="Segoe UI" w:hAnsi="Segoe UI" w:cs="Segoe UI"/>
        </w:rPr>
        <w:t>J,  Abeele</w:t>
      </w:r>
      <w:proofErr w:type="gramEnd"/>
      <w:r w:rsidRPr="00B74011">
        <w:rPr>
          <w:rFonts w:ascii="Segoe UI" w:hAnsi="Segoe UI" w:cs="Segoe UI"/>
        </w:rPr>
        <w:t xml:space="preserve"> J V D,  </w:t>
      </w:r>
      <w:proofErr w:type="spellStart"/>
      <w:r w:rsidRPr="00B74011">
        <w:rPr>
          <w:rFonts w:ascii="Segoe UI" w:hAnsi="Segoe UI" w:cs="Segoe UI"/>
        </w:rPr>
        <w:t>Magomere</w:t>
      </w:r>
      <w:proofErr w:type="spellEnd"/>
      <w:r w:rsidRPr="00B74011">
        <w:rPr>
          <w:rFonts w:ascii="Segoe UI" w:hAnsi="Segoe UI" w:cs="Segoe UI"/>
        </w:rPr>
        <w:t xml:space="preserve"> T, Olubayo F, </w:t>
      </w:r>
      <w:proofErr w:type="spellStart"/>
      <w:r w:rsidRPr="00B74011">
        <w:rPr>
          <w:rFonts w:ascii="Segoe UI" w:hAnsi="Segoe UI" w:cs="Segoe UI"/>
        </w:rPr>
        <w:t>Mangelinckx</w:t>
      </w:r>
      <w:proofErr w:type="spellEnd"/>
      <w:r w:rsidRPr="00B74011">
        <w:rPr>
          <w:rFonts w:ascii="Segoe UI" w:hAnsi="Segoe UI" w:cs="Segoe UI"/>
        </w:rPr>
        <w:t xml:space="preserve"> S, Stefaan P.O. </w:t>
      </w:r>
      <w:proofErr w:type="spellStart"/>
      <w:r w:rsidRPr="00B74011">
        <w:rPr>
          <w:rFonts w:ascii="Segoe UI" w:hAnsi="Segoe UI" w:cs="Segoe UI"/>
        </w:rPr>
        <w:t>Werbrouck</w:t>
      </w:r>
      <w:proofErr w:type="spellEnd"/>
      <w:r w:rsidRPr="00B74011">
        <w:rPr>
          <w:rFonts w:ascii="Segoe UI" w:hAnsi="Segoe UI" w:cs="Segoe UI"/>
        </w:rPr>
        <w:t xml:space="preserve"> S P O and </w:t>
      </w:r>
      <w:proofErr w:type="spellStart"/>
      <w:r w:rsidRPr="00B74011">
        <w:rPr>
          <w:rFonts w:ascii="Segoe UI" w:hAnsi="Segoe UI" w:cs="Segoe UI"/>
        </w:rPr>
        <w:t>Smagghe</w:t>
      </w:r>
      <w:proofErr w:type="spellEnd"/>
      <w:r w:rsidRPr="00B74011">
        <w:rPr>
          <w:rFonts w:ascii="Segoe UI" w:hAnsi="Segoe UI" w:cs="Segoe UI"/>
        </w:rPr>
        <w:t xml:space="preserve"> G. </w:t>
      </w:r>
      <w:r w:rsidR="00164705" w:rsidRPr="00B74011">
        <w:rPr>
          <w:rFonts w:ascii="Segoe UI" w:eastAsia="Times New Roman" w:hAnsi="Segoe UI" w:cs="Segoe UI"/>
          <w:color w:val="131314"/>
        </w:rPr>
        <w:t xml:space="preserve">The Phytochemical Composition of Melia </w:t>
      </w:r>
      <w:proofErr w:type="spellStart"/>
      <w:r w:rsidR="00164705" w:rsidRPr="00B74011">
        <w:rPr>
          <w:rFonts w:ascii="Segoe UI" w:eastAsia="Times New Roman" w:hAnsi="Segoe UI" w:cs="Segoe UI"/>
          <w:color w:val="131314"/>
        </w:rPr>
        <w:t>volkensii</w:t>
      </w:r>
      <w:proofErr w:type="spellEnd"/>
      <w:r w:rsidR="00164705" w:rsidRPr="00B74011">
        <w:rPr>
          <w:rFonts w:ascii="Segoe UI" w:eastAsia="Times New Roman" w:hAnsi="Segoe UI" w:cs="Segoe UI"/>
          <w:color w:val="131314"/>
        </w:rPr>
        <w:t xml:space="preserve"> and Its Potential for Insect Pest Management</w:t>
      </w:r>
      <w:r w:rsidRPr="00B74011">
        <w:rPr>
          <w:rFonts w:ascii="Segoe UI" w:eastAsia="Times New Roman" w:hAnsi="Segoe UI" w:cs="Segoe UI"/>
          <w:color w:val="131314"/>
        </w:rPr>
        <w:t xml:space="preserve">. </w:t>
      </w:r>
      <w:hyperlink r:id="rId38" w:history="1">
        <w:r w:rsidR="00164705" w:rsidRPr="00B74011">
          <w:rPr>
            <w:rFonts w:ascii="Segoe UI" w:eastAsia="Times New Roman" w:hAnsi="Segoe UI" w:cs="Segoe UI"/>
            <w:color w:val="000000" w:themeColor="text1"/>
            <w:bdr w:val="none" w:sz="0" w:space="0" w:color="auto" w:frame="1"/>
          </w:rPr>
          <w:t>Plants</w:t>
        </w:r>
      </w:hyperlink>
      <w:r w:rsidR="00164705" w:rsidRPr="00B74011">
        <w:rPr>
          <w:rFonts w:ascii="Segoe UI" w:eastAsia="Times New Roman" w:hAnsi="Segoe UI" w:cs="Segoe UI"/>
          <w:color w:val="131314"/>
        </w:rPr>
        <w:t> </w:t>
      </w:r>
      <w:r w:rsidRPr="00B74011">
        <w:rPr>
          <w:rFonts w:ascii="Segoe UI" w:eastAsia="Times New Roman" w:hAnsi="Segoe UI" w:cs="Segoe UI"/>
          <w:color w:val="131314"/>
        </w:rPr>
        <w:t xml:space="preserve"> 2020; </w:t>
      </w:r>
      <w:r w:rsidR="00164705" w:rsidRPr="00B74011">
        <w:rPr>
          <w:rFonts w:ascii="Segoe UI" w:eastAsia="Times New Roman" w:hAnsi="Segoe UI" w:cs="Segoe UI"/>
          <w:color w:val="131314"/>
        </w:rPr>
        <w:t>9(2)</w:t>
      </w:r>
    </w:p>
    <w:p w14:paraId="4617E776" w14:textId="77777777" w:rsidR="00806E20" w:rsidRPr="00B74011" w:rsidRDefault="00806E20" w:rsidP="00755F38">
      <w:pPr>
        <w:pStyle w:val="ListParagraph"/>
        <w:spacing w:after="120" w:line="240" w:lineRule="auto"/>
        <w:jc w:val="left"/>
        <w:rPr>
          <w:rFonts w:ascii="Segoe UI" w:hAnsi="Segoe UI" w:cs="Segoe UI"/>
        </w:rPr>
      </w:pPr>
    </w:p>
    <w:p w14:paraId="1E176386" w14:textId="77777777" w:rsidR="00B67C7F" w:rsidRPr="00B74011" w:rsidRDefault="00806E20" w:rsidP="00755F38">
      <w:pPr>
        <w:pStyle w:val="ListParagraph"/>
        <w:numPr>
          <w:ilvl w:val="0"/>
          <w:numId w:val="2"/>
        </w:numPr>
        <w:spacing w:after="120" w:line="240" w:lineRule="auto"/>
        <w:ind w:right="0"/>
        <w:jc w:val="left"/>
        <w:rPr>
          <w:rFonts w:ascii="Segoe UI" w:hAnsi="Segoe UI" w:cs="Segoe UI"/>
        </w:rPr>
      </w:pPr>
      <w:proofErr w:type="spellStart"/>
      <w:proofErr w:type="gramStart"/>
      <w:r w:rsidRPr="00B74011">
        <w:rPr>
          <w:rFonts w:ascii="Segoe UI" w:hAnsi="Segoe UI" w:cs="Segoe UI"/>
        </w:rPr>
        <w:t>Jaoko</w:t>
      </w:r>
      <w:proofErr w:type="spellEnd"/>
      <w:r w:rsidRPr="00B74011">
        <w:rPr>
          <w:rFonts w:ascii="Segoe UI" w:hAnsi="Segoe UI" w:cs="Segoe UI"/>
        </w:rPr>
        <w:t xml:space="preserve">  V</w:t>
      </w:r>
      <w:proofErr w:type="gramEnd"/>
      <w:r w:rsidRPr="00B74011">
        <w:rPr>
          <w:rFonts w:ascii="Segoe UI" w:hAnsi="Segoe UI" w:cs="Segoe UI"/>
        </w:rPr>
        <w:t xml:space="preserve">, Taning  C.N.T, </w:t>
      </w:r>
      <w:proofErr w:type="spellStart"/>
      <w:r w:rsidRPr="00B74011">
        <w:rPr>
          <w:rFonts w:ascii="Segoe UI" w:hAnsi="Segoe UI" w:cs="Segoe UI"/>
        </w:rPr>
        <w:t>Backx</w:t>
      </w:r>
      <w:proofErr w:type="spellEnd"/>
      <w:r w:rsidRPr="00B74011">
        <w:rPr>
          <w:rFonts w:ascii="Segoe UI" w:hAnsi="Segoe UI" w:cs="Segoe UI"/>
        </w:rPr>
        <w:t xml:space="preserve"> S,  Motti  P,  </w:t>
      </w:r>
      <w:proofErr w:type="spellStart"/>
      <w:r w:rsidRPr="00B74011">
        <w:rPr>
          <w:rFonts w:ascii="Segoe UI" w:hAnsi="Segoe UI" w:cs="Segoe UI"/>
        </w:rPr>
        <w:t>Mulatya</w:t>
      </w:r>
      <w:proofErr w:type="spellEnd"/>
      <w:r w:rsidRPr="00B74011">
        <w:rPr>
          <w:rFonts w:ascii="Segoe UI" w:hAnsi="Segoe UI" w:cs="Segoe UI"/>
        </w:rPr>
        <w:t xml:space="preserve">  J, Vandenabeele  J,  </w:t>
      </w:r>
      <w:proofErr w:type="spellStart"/>
      <w:r w:rsidRPr="00B74011">
        <w:rPr>
          <w:rFonts w:ascii="Segoe UI" w:hAnsi="Segoe UI" w:cs="Segoe UI"/>
        </w:rPr>
        <w:t>Magomere</w:t>
      </w:r>
      <w:proofErr w:type="spellEnd"/>
      <w:r w:rsidRPr="00B74011">
        <w:rPr>
          <w:rFonts w:ascii="Segoe UI" w:hAnsi="Segoe UI" w:cs="Segoe UI"/>
        </w:rPr>
        <w:t xml:space="preserve">  T, Olubayo  F, </w:t>
      </w:r>
      <w:proofErr w:type="spellStart"/>
      <w:r w:rsidRPr="00B74011">
        <w:rPr>
          <w:rFonts w:ascii="Segoe UI" w:hAnsi="Segoe UI" w:cs="Segoe UI"/>
        </w:rPr>
        <w:t>Mangelinckx</w:t>
      </w:r>
      <w:proofErr w:type="spellEnd"/>
      <w:r w:rsidRPr="00B74011">
        <w:rPr>
          <w:rFonts w:ascii="Segoe UI" w:hAnsi="Segoe UI" w:cs="Segoe UI"/>
        </w:rPr>
        <w:t xml:space="preserve">  S, </w:t>
      </w:r>
      <w:proofErr w:type="spellStart"/>
      <w:r w:rsidRPr="00B74011">
        <w:rPr>
          <w:rFonts w:ascii="Segoe UI" w:hAnsi="Segoe UI" w:cs="Segoe UI"/>
        </w:rPr>
        <w:t>Werbrouck</w:t>
      </w:r>
      <w:proofErr w:type="spellEnd"/>
      <w:r w:rsidRPr="00B74011">
        <w:rPr>
          <w:rFonts w:ascii="Segoe UI" w:hAnsi="Segoe UI" w:cs="Segoe UI"/>
        </w:rPr>
        <w:t xml:space="preserve">  S P O,  et al. Laboratory and Greenhouse Evaluation of </w:t>
      </w:r>
      <w:r w:rsidRPr="00B74011">
        <w:rPr>
          <w:rFonts w:ascii="Segoe UI" w:hAnsi="Segoe UI" w:cs="Segoe UI"/>
          <w:i/>
        </w:rPr>
        <w:t xml:space="preserve">Melia </w:t>
      </w:r>
      <w:proofErr w:type="spellStart"/>
      <w:r w:rsidRPr="00B74011">
        <w:rPr>
          <w:rFonts w:ascii="Segoe UI" w:hAnsi="Segoe UI" w:cs="Segoe UI"/>
          <w:i/>
        </w:rPr>
        <w:t>volkensii</w:t>
      </w:r>
      <w:proofErr w:type="spellEnd"/>
      <w:r w:rsidRPr="00B74011">
        <w:rPr>
          <w:rFonts w:ascii="Segoe UI" w:hAnsi="Segoe UI" w:cs="Segoe UI"/>
        </w:rPr>
        <w:t xml:space="preserve"> Extracts for Potency </w:t>
      </w:r>
      <w:proofErr w:type="spellStart"/>
      <w:r w:rsidRPr="00B74011">
        <w:rPr>
          <w:rFonts w:ascii="Segoe UI" w:hAnsi="Segoe UI" w:cs="Segoe UI"/>
        </w:rPr>
        <w:t>againstAfrican</w:t>
      </w:r>
      <w:proofErr w:type="spellEnd"/>
      <w:r w:rsidRPr="00B74011">
        <w:rPr>
          <w:rFonts w:ascii="Segoe UI" w:hAnsi="Segoe UI" w:cs="Segoe UI"/>
        </w:rPr>
        <w:t xml:space="preserve"> Sweet Potato Weevil, </w:t>
      </w:r>
      <w:r w:rsidRPr="00B74011">
        <w:rPr>
          <w:rFonts w:ascii="Segoe UI" w:hAnsi="Segoe UI" w:cs="Segoe UI"/>
          <w:i/>
        </w:rPr>
        <w:t xml:space="preserve">Cylas </w:t>
      </w:r>
      <w:proofErr w:type="spellStart"/>
      <w:r w:rsidRPr="00B74011">
        <w:rPr>
          <w:rFonts w:ascii="Segoe UI" w:hAnsi="Segoe UI" w:cs="Segoe UI"/>
          <w:i/>
        </w:rPr>
        <w:t>puncticollis</w:t>
      </w:r>
      <w:proofErr w:type="spellEnd"/>
      <w:r w:rsidRPr="00B74011">
        <w:rPr>
          <w:rFonts w:ascii="Segoe UI" w:hAnsi="Segoe UI" w:cs="Segoe UI"/>
        </w:rPr>
        <w:t xml:space="preserve">, and Fall Armyworm, </w:t>
      </w:r>
      <w:r w:rsidRPr="00B74011">
        <w:rPr>
          <w:rFonts w:ascii="Segoe UI" w:hAnsi="Segoe UI" w:cs="Segoe UI"/>
          <w:i/>
        </w:rPr>
        <w:t xml:space="preserve">Spodoptera </w:t>
      </w:r>
      <w:proofErr w:type="spellStart"/>
      <w:r w:rsidRPr="00B74011">
        <w:rPr>
          <w:rFonts w:ascii="Segoe UI" w:hAnsi="Segoe UI" w:cs="Segoe UI"/>
          <w:i/>
        </w:rPr>
        <w:t>frugiperda</w:t>
      </w:r>
      <w:proofErr w:type="spellEnd"/>
      <w:r w:rsidRPr="00B74011">
        <w:rPr>
          <w:rFonts w:ascii="Segoe UI" w:hAnsi="Segoe UI" w:cs="Segoe UI"/>
        </w:rPr>
        <w:t xml:space="preserve">. Agronomy 2021; 11, 1994. </w:t>
      </w:r>
    </w:p>
    <w:p w14:paraId="0251D45D" w14:textId="77777777" w:rsidR="00B67C7F" w:rsidRPr="00B74011" w:rsidRDefault="00B67C7F" w:rsidP="00755F38">
      <w:pPr>
        <w:pStyle w:val="ListParagraph"/>
        <w:spacing w:after="120" w:line="240" w:lineRule="auto"/>
        <w:jc w:val="left"/>
        <w:rPr>
          <w:rFonts w:ascii="Segoe UI" w:hAnsi="Segoe UI" w:cs="Segoe UI"/>
        </w:rPr>
      </w:pPr>
    </w:p>
    <w:p w14:paraId="184CAE9B" w14:textId="77777777" w:rsidR="00B67C7F" w:rsidRPr="00B74011" w:rsidRDefault="00020FB8" w:rsidP="00755F38">
      <w:pPr>
        <w:pStyle w:val="ListParagraph"/>
        <w:numPr>
          <w:ilvl w:val="0"/>
          <w:numId w:val="2"/>
        </w:numPr>
        <w:spacing w:after="120" w:line="240" w:lineRule="auto"/>
        <w:ind w:right="0"/>
        <w:jc w:val="left"/>
        <w:rPr>
          <w:rFonts w:ascii="Segoe UI" w:hAnsi="Segoe UI" w:cs="Segoe UI"/>
        </w:rPr>
      </w:pPr>
      <w:hyperlink r:id="rId39" w:history="1">
        <w:proofErr w:type="spellStart"/>
        <w:r w:rsidRPr="00B74011">
          <w:rPr>
            <w:rFonts w:ascii="Segoe UI" w:eastAsia="Times New Roman" w:hAnsi="Segoe UI" w:cs="Segoe UI"/>
            <w:color w:val="000000" w:themeColor="text1"/>
            <w:bdr w:val="none" w:sz="0" w:space="0" w:color="auto" w:frame="1"/>
          </w:rPr>
          <w:t>Sezhian</w:t>
        </w:r>
        <w:proofErr w:type="spellEnd"/>
      </w:hyperlink>
      <w:r w:rsidRPr="00B74011">
        <w:rPr>
          <w:rFonts w:ascii="Segoe UI" w:eastAsia="Times New Roman" w:hAnsi="Segoe UI" w:cs="Segoe UI"/>
          <w:color w:val="000000" w:themeColor="text1"/>
        </w:rPr>
        <w:t xml:space="preserve"> U G and </w:t>
      </w:r>
      <w:hyperlink r:id="rId40" w:history="1">
        <w:r w:rsidRPr="00B74011">
          <w:rPr>
            <w:rFonts w:ascii="Segoe UI" w:eastAsia="Times New Roman" w:hAnsi="Segoe UI" w:cs="Segoe UI"/>
            <w:color w:val="000000" w:themeColor="text1"/>
            <w:bdr w:val="none" w:sz="0" w:space="0" w:color="auto" w:frame="1"/>
          </w:rPr>
          <w:t>Sekar</w:t>
        </w:r>
      </w:hyperlink>
      <w:r w:rsidRPr="00B74011">
        <w:rPr>
          <w:rFonts w:ascii="Segoe UI" w:eastAsia="Times New Roman" w:hAnsi="Segoe UI" w:cs="Segoe UI"/>
          <w:color w:val="000000" w:themeColor="text1"/>
        </w:rPr>
        <w:t xml:space="preserve"> S.</w:t>
      </w:r>
      <w:r w:rsidRPr="00B74011">
        <w:rPr>
          <w:rFonts w:ascii="Segoe UI" w:eastAsia="Times New Roman" w:hAnsi="Segoe UI" w:cs="Segoe UI"/>
          <w:color w:val="131314"/>
        </w:rPr>
        <w:t xml:space="preserve"> </w:t>
      </w:r>
      <w:r w:rsidR="002F5529" w:rsidRPr="00B74011">
        <w:rPr>
          <w:rFonts w:ascii="Segoe UI" w:eastAsia="Times New Roman" w:hAnsi="Segoe UI" w:cs="Segoe UI"/>
          <w:color w:val="131314"/>
        </w:rPr>
        <w:t xml:space="preserve">Computational Studies of Potential Insecticidal Limonoids from Neem Against Spodoptera </w:t>
      </w:r>
      <w:proofErr w:type="spellStart"/>
      <w:r w:rsidR="002F5529" w:rsidRPr="00B74011">
        <w:rPr>
          <w:rFonts w:ascii="Segoe UI" w:eastAsia="Times New Roman" w:hAnsi="Segoe UI" w:cs="Segoe UI"/>
          <w:color w:val="131314"/>
        </w:rPr>
        <w:t>frugiperda</w:t>
      </w:r>
      <w:proofErr w:type="spellEnd"/>
      <w:r w:rsidR="002F5529" w:rsidRPr="00B74011">
        <w:rPr>
          <w:rFonts w:ascii="Segoe UI" w:eastAsia="Times New Roman" w:hAnsi="Segoe UI" w:cs="Segoe UI"/>
          <w:color w:val="131314"/>
        </w:rPr>
        <w:t xml:space="preserve"> (J. E. Smith) International Journal of Zoological Investigations</w:t>
      </w:r>
      <w:r w:rsidRPr="00B74011">
        <w:rPr>
          <w:rFonts w:ascii="Segoe UI" w:eastAsia="Times New Roman" w:hAnsi="Segoe UI" w:cs="Segoe UI"/>
          <w:color w:val="131314"/>
        </w:rPr>
        <w:t xml:space="preserve">. </w:t>
      </w:r>
      <w:hyperlink r:id="rId41" w:history="1">
        <w:r w:rsidR="002F5529" w:rsidRPr="00B74011">
          <w:rPr>
            <w:rFonts w:ascii="Segoe UI" w:eastAsia="Times New Roman" w:hAnsi="Segoe UI" w:cs="Segoe UI"/>
            <w:color w:val="000000" w:themeColor="text1"/>
            <w:bdr w:val="none" w:sz="0" w:space="0" w:color="auto" w:frame="1"/>
          </w:rPr>
          <w:t>International Journal of Zoological Investigations</w:t>
        </w:r>
      </w:hyperlink>
      <w:r w:rsidRPr="00B74011">
        <w:rPr>
          <w:rFonts w:ascii="Segoe UI" w:eastAsia="Times New Roman" w:hAnsi="Segoe UI" w:cs="Segoe UI"/>
          <w:color w:val="000000" w:themeColor="text1"/>
        </w:rPr>
        <w:t>.</w:t>
      </w:r>
      <w:r w:rsidRPr="00B74011">
        <w:rPr>
          <w:rFonts w:ascii="Segoe UI" w:eastAsia="Times New Roman" w:hAnsi="Segoe UI" w:cs="Segoe UI"/>
          <w:color w:val="131314"/>
        </w:rPr>
        <w:t xml:space="preserve"> 2023;</w:t>
      </w:r>
      <w:r w:rsidR="002F5529" w:rsidRPr="00B74011">
        <w:rPr>
          <w:rFonts w:ascii="Segoe UI" w:eastAsia="Times New Roman" w:hAnsi="Segoe UI" w:cs="Segoe UI"/>
          <w:color w:val="131314"/>
        </w:rPr>
        <w:t> 9(2):566-574</w:t>
      </w:r>
      <w:r w:rsidRPr="00B74011">
        <w:rPr>
          <w:rFonts w:ascii="Segoe UI" w:eastAsia="Times New Roman" w:hAnsi="Segoe UI" w:cs="Segoe UI"/>
          <w:color w:val="131314"/>
        </w:rPr>
        <w:t>.</w:t>
      </w:r>
    </w:p>
    <w:p w14:paraId="50D33A57" w14:textId="77777777" w:rsidR="00B67C7F" w:rsidRPr="00B74011" w:rsidRDefault="00B67C7F" w:rsidP="00755F38">
      <w:pPr>
        <w:pStyle w:val="ListParagraph"/>
        <w:spacing w:after="120" w:line="240" w:lineRule="auto"/>
        <w:jc w:val="left"/>
        <w:rPr>
          <w:rFonts w:ascii="Segoe UI" w:hAnsi="Segoe UI" w:cs="Segoe UI"/>
        </w:rPr>
      </w:pPr>
    </w:p>
    <w:p w14:paraId="5271F7C4" w14:textId="77777777" w:rsidR="0046432C" w:rsidRPr="00B74011" w:rsidRDefault="00B67C7F" w:rsidP="00755F38">
      <w:pPr>
        <w:pStyle w:val="ListParagraph"/>
        <w:numPr>
          <w:ilvl w:val="0"/>
          <w:numId w:val="2"/>
        </w:numPr>
        <w:spacing w:after="0" w:line="240" w:lineRule="auto"/>
        <w:ind w:right="0"/>
        <w:jc w:val="left"/>
        <w:rPr>
          <w:rFonts w:ascii="Segoe UI" w:hAnsi="Segoe UI" w:cs="Segoe UI"/>
        </w:rPr>
      </w:pPr>
      <w:proofErr w:type="spellStart"/>
      <w:r w:rsidRPr="00B74011">
        <w:rPr>
          <w:rFonts w:ascii="Segoe UI" w:hAnsi="Segoe UI" w:cs="Segoe UI"/>
        </w:rPr>
        <w:t>Samurkas</w:t>
      </w:r>
      <w:proofErr w:type="spellEnd"/>
      <w:r w:rsidRPr="00B74011">
        <w:rPr>
          <w:rFonts w:ascii="Segoe UI" w:hAnsi="Segoe UI" w:cs="Segoe UI"/>
        </w:rPr>
        <w:t xml:space="preserve"> A, Yao L, </w:t>
      </w:r>
      <w:proofErr w:type="spellStart"/>
      <w:r w:rsidRPr="00B74011">
        <w:rPr>
          <w:rFonts w:ascii="Segoe UI" w:hAnsi="Segoe UI" w:cs="Segoe UI"/>
        </w:rPr>
        <w:t>Hadiatullah</w:t>
      </w:r>
      <w:proofErr w:type="spellEnd"/>
      <w:r w:rsidRPr="00B74011">
        <w:rPr>
          <w:rFonts w:ascii="Segoe UI" w:hAnsi="Segoe UI" w:cs="Segoe UI"/>
        </w:rPr>
        <w:t xml:space="preserve"> H, Ma R, Xie Y, Sundarraj R, </w:t>
      </w:r>
      <w:proofErr w:type="spellStart"/>
      <w:r w:rsidRPr="00B74011">
        <w:rPr>
          <w:rFonts w:ascii="Segoe UI" w:hAnsi="Segoe UI" w:cs="Segoe UI"/>
        </w:rPr>
        <w:t>Zuilhof</w:t>
      </w:r>
      <w:proofErr w:type="spellEnd"/>
      <w:r w:rsidRPr="00B74011">
        <w:rPr>
          <w:rFonts w:ascii="Segoe UI" w:hAnsi="Segoe UI" w:cs="Segoe UI"/>
        </w:rPr>
        <w:t xml:space="preserve"> H and Yuchi Z. (2021) Ryanodine receptor as insecticide target. Curr </w:t>
      </w:r>
      <w:proofErr w:type="spellStart"/>
      <w:r w:rsidRPr="00B74011">
        <w:rPr>
          <w:rFonts w:ascii="Segoe UI" w:hAnsi="Segoe UI" w:cs="Segoe UI"/>
        </w:rPr>
        <w:t>Pharmaceut</w:t>
      </w:r>
      <w:proofErr w:type="spellEnd"/>
      <w:r w:rsidRPr="00B74011">
        <w:rPr>
          <w:rFonts w:ascii="Segoe UI" w:hAnsi="Segoe UI" w:cs="Segoe UI"/>
        </w:rPr>
        <w:t xml:space="preserve"> Design. 2021; 27:1-10.</w:t>
      </w:r>
    </w:p>
    <w:p w14:paraId="793B0413" w14:textId="77777777" w:rsidR="0046432C" w:rsidRPr="00B74011" w:rsidRDefault="0046432C" w:rsidP="00755F38">
      <w:pPr>
        <w:pStyle w:val="ListParagraph"/>
        <w:spacing w:after="0" w:line="240" w:lineRule="auto"/>
        <w:jc w:val="left"/>
        <w:rPr>
          <w:rFonts w:ascii="Segoe UI" w:hAnsi="Segoe UI" w:cs="Segoe UI"/>
          <w:color w:val="212121"/>
          <w:shd w:val="clear" w:color="auto" w:fill="FFFFFF"/>
        </w:rPr>
      </w:pPr>
    </w:p>
    <w:p w14:paraId="68183FFD" w14:textId="7EF5363A" w:rsidR="004A0819" w:rsidRPr="00392985" w:rsidRDefault="0046432C" w:rsidP="00755F38">
      <w:pPr>
        <w:pStyle w:val="ListParagraph"/>
        <w:numPr>
          <w:ilvl w:val="0"/>
          <w:numId w:val="2"/>
        </w:numPr>
        <w:spacing w:after="0" w:line="240" w:lineRule="auto"/>
        <w:ind w:right="0"/>
        <w:jc w:val="left"/>
        <w:rPr>
          <w:rFonts w:ascii="Segoe UI" w:hAnsi="Segoe UI" w:cs="Segoe UI"/>
        </w:rPr>
      </w:pPr>
      <w:r w:rsidRPr="00B74011">
        <w:rPr>
          <w:rFonts w:ascii="Segoe UI" w:hAnsi="Segoe UI" w:cs="Segoe UI"/>
          <w:color w:val="212121"/>
          <w:shd w:val="clear" w:color="auto" w:fill="FFFFFF"/>
        </w:rPr>
        <w:t>Hasnain A, Zhang S, Chen Q, Xia L, Wu Y, Gong C, Liu X, Jian P, Zhang L, Wang X. Effects of chlorantraniliprole on the life history traits of fall armyworm </w:t>
      </w:r>
      <w:r w:rsidRPr="00B74011">
        <w:rPr>
          <w:rFonts w:ascii="Segoe UI" w:hAnsi="Segoe UI" w:cs="Segoe UI"/>
          <w:i/>
          <w:iCs/>
          <w:color w:val="212121"/>
          <w:shd w:val="clear" w:color="auto" w:fill="FFFFFF"/>
        </w:rPr>
        <w:t xml:space="preserve">Spodoptera </w:t>
      </w:r>
      <w:proofErr w:type="spellStart"/>
      <w:r w:rsidRPr="00B74011">
        <w:rPr>
          <w:rFonts w:ascii="Segoe UI" w:hAnsi="Segoe UI" w:cs="Segoe UI"/>
          <w:i/>
          <w:iCs/>
          <w:color w:val="212121"/>
          <w:shd w:val="clear" w:color="auto" w:fill="FFFFFF"/>
        </w:rPr>
        <w:t>frugiperda</w:t>
      </w:r>
      <w:proofErr w:type="spellEnd"/>
      <w:r w:rsidRPr="00B74011">
        <w:rPr>
          <w:rFonts w:ascii="Segoe UI" w:hAnsi="Segoe UI" w:cs="Segoe UI"/>
          <w:color w:val="212121"/>
          <w:shd w:val="clear" w:color="auto" w:fill="FFFFFF"/>
        </w:rPr>
        <w:t xml:space="preserve"> (Lepidoptera: </w:t>
      </w:r>
      <w:proofErr w:type="spellStart"/>
      <w:r w:rsidRPr="00B74011">
        <w:rPr>
          <w:rFonts w:ascii="Segoe UI" w:hAnsi="Segoe UI" w:cs="Segoe UI"/>
          <w:color w:val="212121"/>
          <w:shd w:val="clear" w:color="auto" w:fill="FFFFFF"/>
        </w:rPr>
        <w:t>Noctuidae</w:t>
      </w:r>
      <w:proofErr w:type="spellEnd"/>
      <w:r w:rsidRPr="00B74011">
        <w:rPr>
          <w:rFonts w:ascii="Segoe UI" w:hAnsi="Segoe UI" w:cs="Segoe UI"/>
          <w:color w:val="212121"/>
          <w:shd w:val="clear" w:color="auto" w:fill="FFFFFF"/>
        </w:rPr>
        <w:t>). Front Physiol. 2023 Mar 30;14:</w:t>
      </w:r>
      <w:r w:rsidR="00F01D51" w:rsidRPr="00B74011">
        <w:rPr>
          <w:rFonts w:ascii="Segoe UI" w:hAnsi="Segoe UI" w:cs="Segoe UI"/>
          <w:color w:val="212121"/>
          <w:shd w:val="clear" w:color="auto" w:fill="FFFFFF"/>
        </w:rPr>
        <w:t xml:space="preserve"> </w:t>
      </w:r>
      <w:r w:rsidRPr="00B74011">
        <w:rPr>
          <w:rFonts w:ascii="Segoe UI" w:hAnsi="Segoe UI" w:cs="Segoe UI"/>
          <w:color w:val="212121"/>
          <w:shd w:val="clear" w:color="auto" w:fill="FFFFFF"/>
        </w:rPr>
        <w:t xml:space="preserve">1155455. </w:t>
      </w:r>
    </w:p>
    <w:p w14:paraId="2CCEF4BA" w14:textId="77777777" w:rsidR="00392985" w:rsidRPr="00392985" w:rsidRDefault="00392985" w:rsidP="00392985">
      <w:pPr>
        <w:pStyle w:val="ListParagraph"/>
        <w:rPr>
          <w:rFonts w:ascii="Segoe UI" w:hAnsi="Segoe UI" w:cs="Segoe UI"/>
        </w:rPr>
      </w:pPr>
    </w:p>
    <w:p w14:paraId="202E5711" w14:textId="54AA142D" w:rsidR="00392985" w:rsidRPr="00392985" w:rsidRDefault="00392985" w:rsidP="00392985">
      <w:pPr>
        <w:pStyle w:val="ListParagraph"/>
        <w:numPr>
          <w:ilvl w:val="0"/>
          <w:numId w:val="2"/>
        </w:numPr>
        <w:spacing w:after="0" w:line="0" w:lineRule="atLeast"/>
        <w:ind w:right="0"/>
        <w:jc w:val="left"/>
        <w:rPr>
          <w:rFonts w:ascii="Segoe UI" w:hAnsi="Segoe UI" w:cs="Segoe UI"/>
        </w:rPr>
      </w:pPr>
      <w:r w:rsidRPr="00392985">
        <w:rPr>
          <w:rFonts w:ascii="Segoe UI" w:hAnsi="Segoe UI" w:cs="Segoe UI"/>
          <w:color w:val="333333"/>
          <w:shd w:val="clear" w:color="auto" w:fill="FFFFFF"/>
        </w:rPr>
        <w:t>O'Boyle, N.M., Banck, M., James, C.A. </w:t>
      </w:r>
      <w:r w:rsidRPr="00392985">
        <w:rPr>
          <w:rFonts w:ascii="Segoe UI" w:hAnsi="Segoe UI" w:cs="Segoe UI"/>
          <w:i/>
          <w:iCs/>
          <w:color w:val="333333"/>
          <w:shd w:val="clear" w:color="auto" w:fill="FFFFFF"/>
        </w:rPr>
        <w:t>et al.</w:t>
      </w:r>
      <w:r w:rsidRPr="00392985">
        <w:rPr>
          <w:rFonts w:ascii="Segoe UI" w:hAnsi="Segoe UI" w:cs="Segoe UI"/>
          <w:color w:val="333333"/>
          <w:shd w:val="clear" w:color="auto" w:fill="FFFFFF"/>
        </w:rPr>
        <w:t> Open Babel: An open chemical toolbox. </w:t>
      </w:r>
      <w:r w:rsidRPr="00392985">
        <w:rPr>
          <w:rFonts w:ascii="Segoe UI" w:hAnsi="Segoe UI" w:cs="Segoe UI"/>
          <w:iCs/>
          <w:color w:val="333333"/>
          <w:shd w:val="clear" w:color="auto" w:fill="FFFFFF"/>
        </w:rPr>
        <w:t xml:space="preserve">J </w:t>
      </w:r>
      <w:proofErr w:type="spellStart"/>
      <w:r w:rsidRPr="00392985">
        <w:rPr>
          <w:rFonts w:ascii="Segoe UI" w:hAnsi="Segoe UI" w:cs="Segoe UI"/>
          <w:iCs/>
          <w:color w:val="333333"/>
          <w:shd w:val="clear" w:color="auto" w:fill="FFFFFF"/>
        </w:rPr>
        <w:t>Cheminform</w:t>
      </w:r>
      <w:proofErr w:type="spellEnd"/>
      <w:r w:rsidRPr="00392985">
        <w:rPr>
          <w:rFonts w:ascii="Segoe UI" w:hAnsi="Segoe UI" w:cs="Segoe UI"/>
          <w:iCs/>
          <w:color w:val="333333"/>
          <w:shd w:val="clear" w:color="auto" w:fill="FFFFFF"/>
        </w:rPr>
        <w:t xml:space="preserve"> 2011;</w:t>
      </w:r>
      <w:r w:rsidRPr="00392985">
        <w:rPr>
          <w:rFonts w:ascii="Segoe UI" w:hAnsi="Segoe UI" w:cs="Segoe UI"/>
          <w:color w:val="333333"/>
          <w:shd w:val="clear" w:color="auto" w:fill="FFFFFF"/>
        </w:rPr>
        <w:t> 33 (3): 1-14. https://doi.org/10.1186/1758-2946-3-33</w:t>
      </w:r>
      <w:r>
        <w:rPr>
          <w:rFonts w:ascii="Segoe UI" w:hAnsi="Segoe UI" w:cs="Segoe UI"/>
          <w:color w:val="333333"/>
          <w:shd w:val="clear" w:color="auto" w:fill="FFFFFF"/>
        </w:rPr>
        <w:t>.</w:t>
      </w:r>
    </w:p>
    <w:p w14:paraId="055BCD1E" w14:textId="77777777" w:rsidR="004A0819" w:rsidRPr="004A0819" w:rsidRDefault="004A0819" w:rsidP="00755F38">
      <w:pPr>
        <w:spacing w:after="0" w:line="240" w:lineRule="auto"/>
        <w:ind w:left="0" w:right="0" w:firstLine="0"/>
        <w:jc w:val="left"/>
        <w:rPr>
          <w:rFonts w:ascii="Segoe UI" w:hAnsi="Segoe UI" w:cs="Segoe UI"/>
        </w:rPr>
      </w:pPr>
    </w:p>
    <w:p w14:paraId="2DD8A335" w14:textId="77777777" w:rsidR="005D7FF3" w:rsidRPr="00B74011" w:rsidRDefault="00CC1540" w:rsidP="00755F38">
      <w:pPr>
        <w:pStyle w:val="ListParagraph"/>
        <w:numPr>
          <w:ilvl w:val="0"/>
          <w:numId w:val="2"/>
        </w:numPr>
        <w:spacing w:after="0" w:line="240" w:lineRule="auto"/>
        <w:ind w:right="0"/>
        <w:jc w:val="left"/>
        <w:rPr>
          <w:rFonts w:ascii="Segoe UI" w:hAnsi="Segoe UI" w:cs="Segoe UI"/>
        </w:rPr>
      </w:pPr>
      <w:r w:rsidRPr="00B74011">
        <w:rPr>
          <w:rFonts w:ascii="Segoe UI" w:hAnsi="Segoe UI" w:cs="Segoe UI"/>
        </w:rPr>
        <w:t>Tice, CM. Selecting the right compounds for screening: Does Lipinski’s Rule of 5 for pharmaceuticals apply to agrochemicals</w:t>
      </w:r>
      <w:r w:rsidR="00F01D51" w:rsidRPr="00B74011">
        <w:rPr>
          <w:rFonts w:ascii="Segoe UI" w:hAnsi="Segoe UI" w:cs="Segoe UI"/>
        </w:rPr>
        <w:t>.</w:t>
      </w:r>
      <w:r w:rsidRPr="00B74011">
        <w:rPr>
          <w:rFonts w:ascii="Segoe UI" w:hAnsi="Segoe UI" w:cs="Segoe UI"/>
        </w:rPr>
        <w:t xml:space="preserve"> Pest Manag Sci. 2001; 57: 3–16.</w:t>
      </w:r>
    </w:p>
    <w:p w14:paraId="6AFA01A4" w14:textId="77777777" w:rsidR="005D7FF3" w:rsidRPr="00B74011" w:rsidRDefault="005D7FF3" w:rsidP="00755F38">
      <w:pPr>
        <w:pStyle w:val="ListParagraph"/>
        <w:spacing w:after="0" w:line="240" w:lineRule="auto"/>
        <w:jc w:val="left"/>
        <w:rPr>
          <w:rFonts w:ascii="Segoe UI" w:hAnsi="Segoe UI" w:cs="Segoe UI"/>
        </w:rPr>
      </w:pPr>
    </w:p>
    <w:p w14:paraId="141DE52B" w14:textId="77777777" w:rsidR="00E203EC" w:rsidRPr="00B74011" w:rsidRDefault="005D7FF3" w:rsidP="00755F38">
      <w:pPr>
        <w:pStyle w:val="ListParagraph"/>
        <w:numPr>
          <w:ilvl w:val="0"/>
          <w:numId w:val="2"/>
        </w:numPr>
        <w:spacing w:after="0" w:line="240" w:lineRule="auto"/>
        <w:ind w:right="0"/>
        <w:jc w:val="left"/>
        <w:rPr>
          <w:rFonts w:ascii="Segoe UI" w:hAnsi="Segoe UI" w:cs="Segoe UI"/>
        </w:rPr>
      </w:pPr>
      <w:r w:rsidRPr="00B74011">
        <w:rPr>
          <w:rFonts w:ascii="Segoe UI" w:hAnsi="Segoe UI" w:cs="Segoe UI"/>
        </w:rPr>
        <w:t xml:space="preserve">Avram </w:t>
      </w:r>
      <w:proofErr w:type="gramStart"/>
      <w:r w:rsidRPr="00B74011">
        <w:rPr>
          <w:rFonts w:ascii="Segoe UI" w:hAnsi="Segoe UI" w:cs="Segoe UI"/>
        </w:rPr>
        <w:t>S,  Funar</w:t>
      </w:r>
      <w:proofErr w:type="gramEnd"/>
      <w:r w:rsidRPr="00B74011">
        <w:rPr>
          <w:rFonts w:ascii="Segoe UI" w:hAnsi="Segoe UI" w:cs="Segoe UI"/>
        </w:rPr>
        <w:t xml:space="preserve">-Timofei S,  Borota A,  Chennamaneni S R,  </w:t>
      </w:r>
      <w:proofErr w:type="spellStart"/>
      <w:r w:rsidRPr="00B74011">
        <w:rPr>
          <w:rFonts w:ascii="Segoe UI" w:hAnsi="Segoe UI" w:cs="Segoe UI"/>
        </w:rPr>
        <w:t>Manchala</w:t>
      </w:r>
      <w:proofErr w:type="spellEnd"/>
      <w:r w:rsidRPr="00B74011">
        <w:rPr>
          <w:rFonts w:ascii="Segoe UI" w:hAnsi="Segoe UI" w:cs="Segoe UI"/>
        </w:rPr>
        <w:t xml:space="preserve"> A K and Muresan S. Quantitative estimation of pesticide-likeness for agrochemical discovery Journal of Cheminformatics. 2014; 6(42), 2-11.</w:t>
      </w:r>
    </w:p>
    <w:p w14:paraId="59ED6E5F" w14:textId="77777777" w:rsidR="00E203EC" w:rsidRPr="00B74011" w:rsidRDefault="00E203EC" w:rsidP="00755F38">
      <w:pPr>
        <w:pStyle w:val="ListParagraph"/>
        <w:spacing w:after="0" w:line="240" w:lineRule="auto"/>
        <w:jc w:val="left"/>
        <w:rPr>
          <w:rFonts w:ascii="Segoe UI" w:eastAsia="Times New Roman" w:hAnsi="Segoe UI" w:cs="Segoe UI"/>
        </w:rPr>
      </w:pPr>
    </w:p>
    <w:p w14:paraId="04B024DB" w14:textId="77777777" w:rsidR="00E203EC" w:rsidRPr="00755F38" w:rsidRDefault="00E203EC" w:rsidP="00755F38">
      <w:pPr>
        <w:pStyle w:val="ListParagraph"/>
        <w:numPr>
          <w:ilvl w:val="0"/>
          <w:numId w:val="2"/>
        </w:numPr>
        <w:spacing w:after="0" w:line="240" w:lineRule="auto"/>
        <w:ind w:right="0"/>
        <w:jc w:val="left"/>
        <w:rPr>
          <w:rFonts w:ascii="Segoe UI" w:hAnsi="Segoe UI" w:cs="Segoe UI"/>
        </w:rPr>
      </w:pPr>
      <w:proofErr w:type="spellStart"/>
      <w:r w:rsidRPr="00B74011">
        <w:rPr>
          <w:rFonts w:ascii="Segoe UI" w:eastAsia="Times New Roman" w:hAnsi="Segoe UI" w:cs="Segoe UI"/>
        </w:rPr>
        <w:t>Samurkas</w:t>
      </w:r>
      <w:proofErr w:type="spellEnd"/>
      <w:r w:rsidRPr="00B74011">
        <w:rPr>
          <w:rFonts w:ascii="Segoe UI" w:eastAsia="Times New Roman" w:hAnsi="Segoe UI" w:cs="Segoe UI"/>
        </w:rPr>
        <w:t xml:space="preserve"> A, Fan X, Ma D, Sundarraj R, Lin L, Yao L, Ma R, Jiang H, Cao P, Gao Q, and Yuchi Z.</w:t>
      </w:r>
      <w:r w:rsidRPr="00B74011">
        <w:rPr>
          <w:rFonts w:ascii="Segoe UI" w:eastAsia="Times New Roman" w:hAnsi="Segoe UI" w:cs="Segoe UI"/>
          <w:bCs/>
        </w:rPr>
        <w:t xml:space="preserve"> Discovery of Potential Species-Specific Green Insecticides Targeting the Lepidopteran Ryanodine Receptor</w:t>
      </w:r>
      <w:r w:rsidRPr="00B74011">
        <w:rPr>
          <w:rFonts w:ascii="Segoe UI" w:eastAsia="Times New Roman" w:hAnsi="Segoe UI" w:cs="Segoe UI"/>
        </w:rPr>
        <w:t xml:space="preserve">. </w:t>
      </w:r>
      <w:r w:rsidRPr="00B74011">
        <w:rPr>
          <w:rFonts w:ascii="Segoe UI" w:eastAsia="Times New Roman" w:hAnsi="Segoe UI" w:cs="Segoe UI"/>
          <w:iCs/>
        </w:rPr>
        <w:t>Journal of Agricultural and Food Chemistry,</w:t>
      </w:r>
      <w:r w:rsidRPr="00B74011">
        <w:rPr>
          <w:rFonts w:ascii="Segoe UI" w:eastAsia="Times New Roman" w:hAnsi="Segoe UI" w:cs="Segoe UI"/>
        </w:rPr>
        <w:t> </w:t>
      </w:r>
      <w:r w:rsidRPr="00B74011">
        <w:rPr>
          <w:rFonts w:ascii="Segoe UI" w:eastAsia="Times New Roman" w:hAnsi="Segoe UI" w:cs="Segoe UI"/>
          <w:bCs/>
        </w:rPr>
        <w:t>2020;</w:t>
      </w:r>
      <w:r w:rsidRPr="00B74011">
        <w:rPr>
          <w:rFonts w:ascii="Segoe UI" w:eastAsia="Times New Roman" w:hAnsi="Segoe UI" w:cs="Segoe UI"/>
        </w:rPr>
        <w:t> </w:t>
      </w:r>
      <w:r w:rsidRPr="00B74011">
        <w:rPr>
          <w:rFonts w:ascii="Segoe UI" w:eastAsia="Times New Roman" w:hAnsi="Segoe UI" w:cs="Segoe UI"/>
          <w:i/>
          <w:iCs/>
        </w:rPr>
        <w:t>68</w:t>
      </w:r>
      <w:r w:rsidRPr="00B74011">
        <w:rPr>
          <w:rFonts w:ascii="Segoe UI" w:eastAsia="Times New Roman" w:hAnsi="Segoe UI" w:cs="Segoe UI"/>
        </w:rPr>
        <w:t> (15): 4528-4537.</w:t>
      </w:r>
    </w:p>
    <w:p w14:paraId="7482A013" w14:textId="77777777" w:rsidR="00755F38" w:rsidRPr="00755F38" w:rsidRDefault="00755F38" w:rsidP="00755F38">
      <w:pPr>
        <w:pStyle w:val="ListParagraph"/>
        <w:spacing w:line="240" w:lineRule="auto"/>
        <w:rPr>
          <w:rFonts w:ascii="Segoe UI" w:hAnsi="Segoe UI" w:cs="Segoe UI"/>
        </w:rPr>
      </w:pPr>
    </w:p>
    <w:p w14:paraId="68B9B3D5" w14:textId="18C42C2E" w:rsidR="00755F38" w:rsidRDefault="00755F38" w:rsidP="005A0A48">
      <w:pPr>
        <w:spacing w:after="0" w:line="0" w:lineRule="atLeast"/>
        <w:ind w:left="0" w:right="0" w:firstLine="0"/>
        <w:jc w:val="left"/>
        <w:rPr>
          <w:rFonts w:ascii="Segoe UI" w:hAnsi="Segoe UI" w:cs="Segoe UI"/>
        </w:rPr>
      </w:pPr>
      <w:bookmarkStart w:id="4" w:name="_Hlk172731725"/>
    </w:p>
    <w:bookmarkEnd w:id="4"/>
    <w:p w14:paraId="3734F2BB" w14:textId="77777777" w:rsidR="00755F38" w:rsidRDefault="00755F38" w:rsidP="00755F38">
      <w:pPr>
        <w:spacing w:after="0" w:line="0" w:lineRule="atLeast"/>
        <w:ind w:right="0"/>
        <w:jc w:val="left"/>
        <w:rPr>
          <w:rFonts w:ascii="Segoe UI" w:hAnsi="Segoe UI" w:cs="Segoe UI"/>
        </w:rPr>
      </w:pPr>
    </w:p>
    <w:p w14:paraId="0550CF8C" w14:textId="77777777" w:rsidR="00755F38" w:rsidRDefault="00755F38" w:rsidP="00755F38">
      <w:pPr>
        <w:spacing w:after="0" w:line="0" w:lineRule="atLeast"/>
        <w:ind w:right="0"/>
        <w:jc w:val="left"/>
        <w:rPr>
          <w:rFonts w:ascii="Segoe UI" w:hAnsi="Segoe UI" w:cs="Segoe UI"/>
        </w:rPr>
      </w:pPr>
    </w:p>
    <w:p w14:paraId="0836D8A6" w14:textId="77777777" w:rsidR="00755F38" w:rsidRDefault="00755F38" w:rsidP="00755F38">
      <w:pPr>
        <w:spacing w:after="0" w:line="0" w:lineRule="atLeast"/>
        <w:ind w:right="0"/>
        <w:jc w:val="left"/>
        <w:rPr>
          <w:rFonts w:ascii="Segoe UI" w:hAnsi="Segoe UI" w:cs="Segoe UI"/>
        </w:rPr>
      </w:pPr>
    </w:p>
    <w:p w14:paraId="3B2200EB" w14:textId="77777777" w:rsidR="00755F38" w:rsidRDefault="00755F38" w:rsidP="00755F38">
      <w:pPr>
        <w:spacing w:after="0" w:line="0" w:lineRule="atLeast"/>
        <w:ind w:right="0"/>
        <w:jc w:val="left"/>
        <w:rPr>
          <w:rFonts w:ascii="Segoe UI" w:hAnsi="Segoe UI" w:cs="Segoe UI"/>
        </w:rPr>
      </w:pPr>
    </w:p>
    <w:p w14:paraId="2289FC15" w14:textId="77777777" w:rsidR="00755F38" w:rsidRPr="00755F38" w:rsidRDefault="00755F38" w:rsidP="00755F38">
      <w:pPr>
        <w:spacing w:after="0" w:line="0" w:lineRule="atLeast"/>
        <w:ind w:right="0"/>
        <w:jc w:val="left"/>
        <w:rPr>
          <w:rFonts w:ascii="Segoe UI" w:hAnsi="Segoe UI" w:cs="Segoe UI"/>
        </w:rPr>
      </w:pPr>
    </w:p>
    <w:sectPr w:rsidR="00755F38" w:rsidRPr="00755F38" w:rsidSect="00241423">
      <w:type w:val="continuous"/>
      <w:pgSz w:w="12240" w:h="15840"/>
      <w:pgMar w:top="899" w:right="1254" w:bottom="83" w:left="1000" w:header="720" w:footer="720" w:gutter="0"/>
      <w:cols w:space="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7F4715" w14:textId="77777777" w:rsidR="00055E10" w:rsidRDefault="00055E10">
      <w:pPr>
        <w:spacing w:after="0" w:line="240" w:lineRule="auto"/>
      </w:pPr>
      <w:r>
        <w:separator/>
      </w:r>
    </w:p>
  </w:endnote>
  <w:endnote w:type="continuationSeparator" w:id="0">
    <w:p w14:paraId="509B6C5D" w14:textId="77777777" w:rsidR="00055E10" w:rsidRDefault="00055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1B7B64" w14:textId="77777777" w:rsidR="00CA0FBB" w:rsidRDefault="00CA0FBB">
    <w:pPr>
      <w:spacing w:after="0" w:line="259" w:lineRule="auto"/>
      <w:ind w:left="0" w:right="155" w:firstLine="0"/>
      <w:jc w:val="right"/>
    </w:pPr>
    <w:r>
      <w:fldChar w:fldCharType="begin"/>
    </w:r>
    <w:r>
      <w:instrText xml:space="preserve"> PAGE   \* MERGEFORMAT </w:instrText>
    </w:r>
    <w:r>
      <w:fldChar w:fldCharType="separate"/>
    </w:r>
    <w:r>
      <w:rPr>
        <w:rFonts w:ascii="Times New Roman" w:eastAsia="Times New Roman" w:hAnsi="Times New Roman" w:cs="Times New Roman"/>
        <w:sz w:val="20"/>
      </w:rPr>
      <w:t>566</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14:paraId="41597B94" w14:textId="77777777" w:rsidR="00CA0FBB" w:rsidRDefault="00CA0FBB">
    <w:pPr>
      <w:spacing w:after="0" w:line="259" w:lineRule="auto"/>
      <w:ind w:left="1003" w:right="0" w:firstLine="0"/>
      <w:jc w:val="left"/>
    </w:pP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4EE8A1" w14:textId="5354739F" w:rsidR="00CA0FBB" w:rsidRDefault="00CA0FBB">
    <w:pPr>
      <w:spacing w:after="0" w:line="259" w:lineRule="auto"/>
      <w:ind w:left="0" w:right="155" w:firstLine="0"/>
      <w:jc w:val="right"/>
    </w:pPr>
  </w:p>
  <w:p w14:paraId="2D3F537D" w14:textId="77777777" w:rsidR="00CA0FBB" w:rsidRDefault="00CA0FBB">
    <w:pPr>
      <w:spacing w:after="0" w:line="259" w:lineRule="auto"/>
      <w:ind w:left="1003" w:right="0" w:firstLine="0"/>
      <w:jc w:val="left"/>
    </w:pP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205DCA" w14:textId="77777777" w:rsidR="00CA0FBB" w:rsidRDefault="00CA0FBB">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E24A6A" w14:textId="77777777" w:rsidR="00055E10" w:rsidRDefault="00055E10">
      <w:pPr>
        <w:spacing w:after="0" w:line="240" w:lineRule="auto"/>
      </w:pPr>
      <w:r>
        <w:separator/>
      </w:r>
    </w:p>
  </w:footnote>
  <w:footnote w:type="continuationSeparator" w:id="0">
    <w:p w14:paraId="7E8430B7" w14:textId="77777777" w:rsidR="00055E10" w:rsidRDefault="00055E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7E25B8"/>
    <w:multiLevelType w:val="multilevel"/>
    <w:tmpl w:val="677A4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ED2FB1"/>
    <w:multiLevelType w:val="multilevel"/>
    <w:tmpl w:val="B08C7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D813D5"/>
    <w:multiLevelType w:val="multilevel"/>
    <w:tmpl w:val="25D01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D66109"/>
    <w:multiLevelType w:val="multilevel"/>
    <w:tmpl w:val="A4EEF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4E5CD1"/>
    <w:multiLevelType w:val="hybridMultilevel"/>
    <w:tmpl w:val="EBE8A0F6"/>
    <w:lvl w:ilvl="0" w:tplc="498CD2D6">
      <w:start w:val="2"/>
      <w:numFmt w:val="bullet"/>
      <w:lvlText w:val=""/>
      <w:lvlJc w:val="left"/>
      <w:pPr>
        <w:ind w:left="720" w:hanging="360"/>
      </w:pPr>
      <w:rPr>
        <w:rFonts w:ascii="Symbol" w:eastAsiaTheme="minorHAnsi" w:hAnsi="Symbol"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990B52"/>
    <w:multiLevelType w:val="multilevel"/>
    <w:tmpl w:val="FBAEF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0F7648E"/>
    <w:multiLevelType w:val="multilevel"/>
    <w:tmpl w:val="B8981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ED2A28"/>
    <w:multiLevelType w:val="multilevel"/>
    <w:tmpl w:val="F88A8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17188A"/>
    <w:multiLevelType w:val="multilevel"/>
    <w:tmpl w:val="1C402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7D3D93"/>
    <w:multiLevelType w:val="multilevel"/>
    <w:tmpl w:val="D8223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003E34"/>
    <w:multiLevelType w:val="multilevel"/>
    <w:tmpl w:val="44144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E9261B"/>
    <w:multiLevelType w:val="multilevel"/>
    <w:tmpl w:val="18607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2B635F"/>
    <w:multiLevelType w:val="hybridMultilevel"/>
    <w:tmpl w:val="26E0D8EA"/>
    <w:lvl w:ilvl="0" w:tplc="F3AE0490">
      <w:start w:val="1"/>
      <w:numFmt w:val="decimal"/>
      <w:lvlText w:val="%1."/>
      <w:lvlJc w:val="left"/>
      <w:pPr>
        <w:ind w:left="347" w:hanging="360"/>
      </w:pPr>
      <w:rPr>
        <w:rFonts w:hint="default"/>
      </w:rPr>
    </w:lvl>
    <w:lvl w:ilvl="1" w:tplc="08090019" w:tentative="1">
      <w:start w:val="1"/>
      <w:numFmt w:val="lowerLetter"/>
      <w:lvlText w:val="%2."/>
      <w:lvlJc w:val="left"/>
      <w:pPr>
        <w:ind w:left="1067" w:hanging="360"/>
      </w:pPr>
    </w:lvl>
    <w:lvl w:ilvl="2" w:tplc="0809001B" w:tentative="1">
      <w:start w:val="1"/>
      <w:numFmt w:val="lowerRoman"/>
      <w:lvlText w:val="%3."/>
      <w:lvlJc w:val="right"/>
      <w:pPr>
        <w:ind w:left="1787" w:hanging="180"/>
      </w:pPr>
    </w:lvl>
    <w:lvl w:ilvl="3" w:tplc="0809000F" w:tentative="1">
      <w:start w:val="1"/>
      <w:numFmt w:val="decimal"/>
      <w:lvlText w:val="%4."/>
      <w:lvlJc w:val="left"/>
      <w:pPr>
        <w:ind w:left="2507" w:hanging="360"/>
      </w:pPr>
    </w:lvl>
    <w:lvl w:ilvl="4" w:tplc="08090019" w:tentative="1">
      <w:start w:val="1"/>
      <w:numFmt w:val="lowerLetter"/>
      <w:lvlText w:val="%5."/>
      <w:lvlJc w:val="left"/>
      <w:pPr>
        <w:ind w:left="3227" w:hanging="360"/>
      </w:pPr>
    </w:lvl>
    <w:lvl w:ilvl="5" w:tplc="0809001B" w:tentative="1">
      <w:start w:val="1"/>
      <w:numFmt w:val="lowerRoman"/>
      <w:lvlText w:val="%6."/>
      <w:lvlJc w:val="right"/>
      <w:pPr>
        <w:ind w:left="3947" w:hanging="180"/>
      </w:pPr>
    </w:lvl>
    <w:lvl w:ilvl="6" w:tplc="0809000F" w:tentative="1">
      <w:start w:val="1"/>
      <w:numFmt w:val="decimal"/>
      <w:lvlText w:val="%7."/>
      <w:lvlJc w:val="left"/>
      <w:pPr>
        <w:ind w:left="4667" w:hanging="360"/>
      </w:pPr>
    </w:lvl>
    <w:lvl w:ilvl="7" w:tplc="08090019" w:tentative="1">
      <w:start w:val="1"/>
      <w:numFmt w:val="lowerLetter"/>
      <w:lvlText w:val="%8."/>
      <w:lvlJc w:val="left"/>
      <w:pPr>
        <w:ind w:left="5387" w:hanging="360"/>
      </w:pPr>
    </w:lvl>
    <w:lvl w:ilvl="8" w:tplc="0809001B" w:tentative="1">
      <w:start w:val="1"/>
      <w:numFmt w:val="lowerRoman"/>
      <w:lvlText w:val="%9."/>
      <w:lvlJc w:val="right"/>
      <w:pPr>
        <w:ind w:left="6107" w:hanging="180"/>
      </w:pPr>
    </w:lvl>
  </w:abstractNum>
  <w:num w:numId="1" w16cid:durableId="617878374">
    <w:abstractNumId w:val="4"/>
  </w:num>
  <w:num w:numId="2" w16cid:durableId="2118796089">
    <w:abstractNumId w:val="12"/>
  </w:num>
  <w:num w:numId="3" w16cid:durableId="405617418">
    <w:abstractNumId w:val="11"/>
  </w:num>
  <w:num w:numId="4" w16cid:durableId="1084306375">
    <w:abstractNumId w:val="7"/>
  </w:num>
  <w:num w:numId="5" w16cid:durableId="1098058239">
    <w:abstractNumId w:val="9"/>
  </w:num>
  <w:num w:numId="6" w16cid:durableId="1101297830">
    <w:abstractNumId w:val="3"/>
  </w:num>
  <w:num w:numId="7" w16cid:durableId="1901095157">
    <w:abstractNumId w:val="10"/>
  </w:num>
  <w:num w:numId="8" w16cid:durableId="1330720256">
    <w:abstractNumId w:val="8"/>
  </w:num>
  <w:num w:numId="9" w16cid:durableId="1069889621">
    <w:abstractNumId w:val="6"/>
  </w:num>
  <w:num w:numId="10" w16cid:durableId="682174009">
    <w:abstractNumId w:val="0"/>
  </w:num>
  <w:num w:numId="11" w16cid:durableId="1195077447">
    <w:abstractNumId w:val="1"/>
  </w:num>
  <w:num w:numId="12" w16cid:durableId="1238788140">
    <w:abstractNumId w:val="5"/>
  </w:num>
  <w:num w:numId="13" w16cid:durableId="11317067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6448"/>
    <w:rsid w:val="00001368"/>
    <w:rsid w:val="00003D33"/>
    <w:rsid w:val="00005C64"/>
    <w:rsid w:val="00016084"/>
    <w:rsid w:val="00016BD0"/>
    <w:rsid w:val="0001785B"/>
    <w:rsid w:val="00020FB8"/>
    <w:rsid w:val="00023AD4"/>
    <w:rsid w:val="00025E9D"/>
    <w:rsid w:val="0002654C"/>
    <w:rsid w:val="00032447"/>
    <w:rsid w:val="000334B6"/>
    <w:rsid w:val="00033CDD"/>
    <w:rsid w:val="000340E6"/>
    <w:rsid w:val="0004234F"/>
    <w:rsid w:val="000423F2"/>
    <w:rsid w:val="000429A4"/>
    <w:rsid w:val="0004492D"/>
    <w:rsid w:val="00045D15"/>
    <w:rsid w:val="000467F2"/>
    <w:rsid w:val="00050E24"/>
    <w:rsid w:val="00052644"/>
    <w:rsid w:val="00054220"/>
    <w:rsid w:val="000553B9"/>
    <w:rsid w:val="00055E10"/>
    <w:rsid w:val="00063B7D"/>
    <w:rsid w:val="00064273"/>
    <w:rsid w:val="00064DB9"/>
    <w:rsid w:val="00066F3F"/>
    <w:rsid w:val="00067FBD"/>
    <w:rsid w:val="0007326D"/>
    <w:rsid w:val="000738B8"/>
    <w:rsid w:val="00075780"/>
    <w:rsid w:val="00075BC9"/>
    <w:rsid w:val="00075FD2"/>
    <w:rsid w:val="00077326"/>
    <w:rsid w:val="00077C22"/>
    <w:rsid w:val="00082C68"/>
    <w:rsid w:val="00087F50"/>
    <w:rsid w:val="00092563"/>
    <w:rsid w:val="00093295"/>
    <w:rsid w:val="000965E3"/>
    <w:rsid w:val="0009681A"/>
    <w:rsid w:val="00096ED1"/>
    <w:rsid w:val="000A20B3"/>
    <w:rsid w:val="000A20C0"/>
    <w:rsid w:val="000A3365"/>
    <w:rsid w:val="000A41C9"/>
    <w:rsid w:val="000B061B"/>
    <w:rsid w:val="000B1BB9"/>
    <w:rsid w:val="000B2BBE"/>
    <w:rsid w:val="000B6C50"/>
    <w:rsid w:val="000B7AB0"/>
    <w:rsid w:val="000B7B90"/>
    <w:rsid w:val="000C225F"/>
    <w:rsid w:val="000C5417"/>
    <w:rsid w:val="000C6240"/>
    <w:rsid w:val="000E0852"/>
    <w:rsid w:val="000E1C9F"/>
    <w:rsid w:val="000E2081"/>
    <w:rsid w:val="000E2A38"/>
    <w:rsid w:val="000F6205"/>
    <w:rsid w:val="000F62A8"/>
    <w:rsid w:val="00101234"/>
    <w:rsid w:val="00103787"/>
    <w:rsid w:val="001041A7"/>
    <w:rsid w:val="0010629D"/>
    <w:rsid w:val="00106A2D"/>
    <w:rsid w:val="00114345"/>
    <w:rsid w:val="00114C81"/>
    <w:rsid w:val="00122A08"/>
    <w:rsid w:val="00126939"/>
    <w:rsid w:val="00135F15"/>
    <w:rsid w:val="00143066"/>
    <w:rsid w:val="00151E37"/>
    <w:rsid w:val="00151FC6"/>
    <w:rsid w:val="0015334E"/>
    <w:rsid w:val="00156416"/>
    <w:rsid w:val="00161DDE"/>
    <w:rsid w:val="00163ACA"/>
    <w:rsid w:val="00164705"/>
    <w:rsid w:val="00165D6C"/>
    <w:rsid w:val="001679AC"/>
    <w:rsid w:val="00167EFE"/>
    <w:rsid w:val="00171A36"/>
    <w:rsid w:val="0017279F"/>
    <w:rsid w:val="001751E3"/>
    <w:rsid w:val="00175585"/>
    <w:rsid w:val="00176FEE"/>
    <w:rsid w:val="0018351C"/>
    <w:rsid w:val="00184D58"/>
    <w:rsid w:val="00185775"/>
    <w:rsid w:val="00190B2C"/>
    <w:rsid w:val="00191204"/>
    <w:rsid w:val="00191777"/>
    <w:rsid w:val="0019194B"/>
    <w:rsid w:val="00192601"/>
    <w:rsid w:val="0019346C"/>
    <w:rsid w:val="001966FC"/>
    <w:rsid w:val="001A06BB"/>
    <w:rsid w:val="001A0A27"/>
    <w:rsid w:val="001A20C9"/>
    <w:rsid w:val="001A30FD"/>
    <w:rsid w:val="001A3CC3"/>
    <w:rsid w:val="001A4DE9"/>
    <w:rsid w:val="001B2E8E"/>
    <w:rsid w:val="001B3A09"/>
    <w:rsid w:val="001B4F2C"/>
    <w:rsid w:val="001B51CE"/>
    <w:rsid w:val="001C35B8"/>
    <w:rsid w:val="001C63B8"/>
    <w:rsid w:val="001D1CB9"/>
    <w:rsid w:val="001D1DC6"/>
    <w:rsid w:val="001D2C91"/>
    <w:rsid w:val="001D30B9"/>
    <w:rsid w:val="001D41C2"/>
    <w:rsid w:val="001D4EBA"/>
    <w:rsid w:val="001D4F96"/>
    <w:rsid w:val="001D5278"/>
    <w:rsid w:val="001D7AE2"/>
    <w:rsid w:val="001E2C9D"/>
    <w:rsid w:val="001E2DDB"/>
    <w:rsid w:val="001F05BD"/>
    <w:rsid w:val="001F4ACE"/>
    <w:rsid w:val="001F681B"/>
    <w:rsid w:val="00202080"/>
    <w:rsid w:val="00202447"/>
    <w:rsid w:val="00202CF1"/>
    <w:rsid w:val="00202EA9"/>
    <w:rsid w:val="002045DD"/>
    <w:rsid w:val="00205263"/>
    <w:rsid w:val="002105F5"/>
    <w:rsid w:val="00210700"/>
    <w:rsid w:val="002110C5"/>
    <w:rsid w:val="00213137"/>
    <w:rsid w:val="002163ED"/>
    <w:rsid w:val="00223AF8"/>
    <w:rsid w:val="0022480B"/>
    <w:rsid w:val="0022609A"/>
    <w:rsid w:val="00226507"/>
    <w:rsid w:val="00235CEC"/>
    <w:rsid w:val="00237EA6"/>
    <w:rsid w:val="00241423"/>
    <w:rsid w:val="002428DB"/>
    <w:rsid w:val="00243857"/>
    <w:rsid w:val="0024698C"/>
    <w:rsid w:val="002469F6"/>
    <w:rsid w:val="00247D70"/>
    <w:rsid w:val="002510BC"/>
    <w:rsid w:val="002554F9"/>
    <w:rsid w:val="00260027"/>
    <w:rsid w:val="00261613"/>
    <w:rsid w:val="002639EA"/>
    <w:rsid w:val="00265439"/>
    <w:rsid w:val="002657D3"/>
    <w:rsid w:val="00266C69"/>
    <w:rsid w:val="00266ECB"/>
    <w:rsid w:val="002717DF"/>
    <w:rsid w:val="0027216F"/>
    <w:rsid w:val="0027524F"/>
    <w:rsid w:val="00275B8B"/>
    <w:rsid w:val="00275E25"/>
    <w:rsid w:val="0027609F"/>
    <w:rsid w:val="00285BF8"/>
    <w:rsid w:val="002866A9"/>
    <w:rsid w:val="002902F9"/>
    <w:rsid w:val="00293AD1"/>
    <w:rsid w:val="00295EA6"/>
    <w:rsid w:val="002A09EE"/>
    <w:rsid w:val="002A13A3"/>
    <w:rsid w:val="002A56AA"/>
    <w:rsid w:val="002B0CC5"/>
    <w:rsid w:val="002B1C7A"/>
    <w:rsid w:val="002B57ED"/>
    <w:rsid w:val="002C2364"/>
    <w:rsid w:val="002C6CA9"/>
    <w:rsid w:val="002C7C17"/>
    <w:rsid w:val="002D2373"/>
    <w:rsid w:val="002D23E5"/>
    <w:rsid w:val="002D3D0C"/>
    <w:rsid w:val="002D5A25"/>
    <w:rsid w:val="002D6F33"/>
    <w:rsid w:val="002E2AF0"/>
    <w:rsid w:val="002E3C1E"/>
    <w:rsid w:val="002E6A92"/>
    <w:rsid w:val="002E715F"/>
    <w:rsid w:val="002E7905"/>
    <w:rsid w:val="002F31DC"/>
    <w:rsid w:val="002F5389"/>
    <w:rsid w:val="002F5529"/>
    <w:rsid w:val="002F716E"/>
    <w:rsid w:val="003034E3"/>
    <w:rsid w:val="003049A1"/>
    <w:rsid w:val="00305ED5"/>
    <w:rsid w:val="00306741"/>
    <w:rsid w:val="003070E5"/>
    <w:rsid w:val="00310301"/>
    <w:rsid w:val="0031032F"/>
    <w:rsid w:val="0031077E"/>
    <w:rsid w:val="003125AB"/>
    <w:rsid w:val="00312C3F"/>
    <w:rsid w:val="00313321"/>
    <w:rsid w:val="003141C8"/>
    <w:rsid w:val="003175C6"/>
    <w:rsid w:val="00322956"/>
    <w:rsid w:val="00322A6E"/>
    <w:rsid w:val="00324FF8"/>
    <w:rsid w:val="00325BD0"/>
    <w:rsid w:val="00332034"/>
    <w:rsid w:val="003334F7"/>
    <w:rsid w:val="00337420"/>
    <w:rsid w:val="003374B5"/>
    <w:rsid w:val="00337909"/>
    <w:rsid w:val="00345AD5"/>
    <w:rsid w:val="00346F84"/>
    <w:rsid w:val="003471E7"/>
    <w:rsid w:val="00350DBF"/>
    <w:rsid w:val="0035310C"/>
    <w:rsid w:val="003620A4"/>
    <w:rsid w:val="00362503"/>
    <w:rsid w:val="003716E0"/>
    <w:rsid w:val="00371B71"/>
    <w:rsid w:val="00372D8F"/>
    <w:rsid w:val="00372E29"/>
    <w:rsid w:val="00373EC9"/>
    <w:rsid w:val="00375A52"/>
    <w:rsid w:val="00380484"/>
    <w:rsid w:val="003822F8"/>
    <w:rsid w:val="00387872"/>
    <w:rsid w:val="003907F5"/>
    <w:rsid w:val="00392985"/>
    <w:rsid w:val="00394AE7"/>
    <w:rsid w:val="003A2EF9"/>
    <w:rsid w:val="003A5B31"/>
    <w:rsid w:val="003A633E"/>
    <w:rsid w:val="003A69AC"/>
    <w:rsid w:val="003B1183"/>
    <w:rsid w:val="003B1747"/>
    <w:rsid w:val="003B392A"/>
    <w:rsid w:val="003B46B8"/>
    <w:rsid w:val="003C035B"/>
    <w:rsid w:val="003C4704"/>
    <w:rsid w:val="003C72F8"/>
    <w:rsid w:val="003D3ADC"/>
    <w:rsid w:val="003D3F2A"/>
    <w:rsid w:val="003D75B4"/>
    <w:rsid w:val="003E4F0E"/>
    <w:rsid w:val="003E59D5"/>
    <w:rsid w:val="003E7450"/>
    <w:rsid w:val="003F03D4"/>
    <w:rsid w:val="003F060D"/>
    <w:rsid w:val="003F14F9"/>
    <w:rsid w:val="003F2F0D"/>
    <w:rsid w:val="003F7F28"/>
    <w:rsid w:val="00400103"/>
    <w:rsid w:val="0040290C"/>
    <w:rsid w:val="004053A7"/>
    <w:rsid w:val="00410196"/>
    <w:rsid w:val="00410C22"/>
    <w:rsid w:val="00414330"/>
    <w:rsid w:val="004174FF"/>
    <w:rsid w:val="00423722"/>
    <w:rsid w:val="00424144"/>
    <w:rsid w:val="004265B9"/>
    <w:rsid w:val="004300F5"/>
    <w:rsid w:val="00432560"/>
    <w:rsid w:val="00433104"/>
    <w:rsid w:val="00441F49"/>
    <w:rsid w:val="004428D1"/>
    <w:rsid w:val="004439F4"/>
    <w:rsid w:val="0044642C"/>
    <w:rsid w:val="004513AB"/>
    <w:rsid w:val="004562A9"/>
    <w:rsid w:val="00456546"/>
    <w:rsid w:val="00457200"/>
    <w:rsid w:val="00457EED"/>
    <w:rsid w:val="004621B3"/>
    <w:rsid w:val="00462269"/>
    <w:rsid w:val="00462593"/>
    <w:rsid w:val="00463587"/>
    <w:rsid w:val="0046432C"/>
    <w:rsid w:val="0046527D"/>
    <w:rsid w:val="00465BE0"/>
    <w:rsid w:val="0046701A"/>
    <w:rsid w:val="004729C0"/>
    <w:rsid w:val="00473B2A"/>
    <w:rsid w:val="00473E8C"/>
    <w:rsid w:val="00476027"/>
    <w:rsid w:val="00480572"/>
    <w:rsid w:val="0048069D"/>
    <w:rsid w:val="004807A9"/>
    <w:rsid w:val="00480A5D"/>
    <w:rsid w:val="00481197"/>
    <w:rsid w:val="00483C97"/>
    <w:rsid w:val="00483D41"/>
    <w:rsid w:val="004876BB"/>
    <w:rsid w:val="00487DEB"/>
    <w:rsid w:val="004907A6"/>
    <w:rsid w:val="00493774"/>
    <w:rsid w:val="00493BFA"/>
    <w:rsid w:val="004941C0"/>
    <w:rsid w:val="004972B7"/>
    <w:rsid w:val="004A0819"/>
    <w:rsid w:val="004A12E8"/>
    <w:rsid w:val="004A1974"/>
    <w:rsid w:val="004A2F7B"/>
    <w:rsid w:val="004A5AC0"/>
    <w:rsid w:val="004A759C"/>
    <w:rsid w:val="004B22E0"/>
    <w:rsid w:val="004B24F2"/>
    <w:rsid w:val="004B54FC"/>
    <w:rsid w:val="004B71F9"/>
    <w:rsid w:val="004B7360"/>
    <w:rsid w:val="004C01B0"/>
    <w:rsid w:val="004C0533"/>
    <w:rsid w:val="004C0A55"/>
    <w:rsid w:val="004C67FD"/>
    <w:rsid w:val="004D0404"/>
    <w:rsid w:val="004D142A"/>
    <w:rsid w:val="004D143C"/>
    <w:rsid w:val="004D433C"/>
    <w:rsid w:val="004D4394"/>
    <w:rsid w:val="004D711B"/>
    <w:rsid w:val="004D7DC6"/>
    <w:rsid w:val="004E0DBF"/>
    <w:rsid w:val="004E1B3E"/>
    <w:rsid w:val="004E1CD2"/>
    <w:rsid w:val="004E1FE7"/>
    <w:rsid w:val="004E2A6D"/>
    <w:rsid w:val="004E5FEF"/>
    <w:rsid w:val="004E766D"/>
    <w:rsid w:val="004F10C4"/>
    <w:rsid w:val="004F6031"/>
    <w:rsid w:val="004F706A"/>
    <w:rsid w:val="005015E1"/>
    <w:rsid w:val="00504373"/>
    <w:rsid w:val="00504E38"/>
    <w:rsid w:val="00505E35"/>
    <w:rsid w:val="00510DA9"/>
    <w:rsid w:val="00513EAF"/>
    <w:rsid w:val="00515506"/>
    <w:rsid w:val="00516448"/>
    <w:rsid w:val="00516BB2"/>
    <w:rsid w:val="00523DF7"/>
    <w:rsid w:val="00524297"/>
    <w:rsid w:val="00525231"/>
    <w:rsid w:val="00526480"/>
    <w:rsid w:val="00526DB1"/>
    <w:rsid w:val="00531FFC"/>
    <w:rsid w:val="005329A7"/>
    <w:rsid w:val="005400BE"/>
    <w:rsid w:val="00542003"/>
    <w:rsid w:val="00544952"/>
    <w:rsid w:val="00545D29"/>
    <w:rsid w:val="0054785F"/>
    <w:rsid w:val="00550A0A"/>
    <w:rsid w:val="005516B9"/>
    <w:rsid w:val="005520AA"/>
    <w:rsid w:val="0055288A"/>
    <w:rsid w:val="0055293F"/>
    <w:rsid w:val="0056019F"/>
    <w:rsid w:val="00560CDE"/>
    <w:rsid w:val="00563C0E"/>
    <w:rsid w:val="00566138"/>
    <w:rsid w:val="005676B5"/>
    <w:rsid w:val="00573821"/>
    <w:rsid w:val="00577716"/>
    <w:rsid w:val="005847BC"/>
    <w:rsid w:val="00586073"/>
    <w:rsid w:val="005864B3"/>
    <w:rsid w:val="00590A75"/>
    <w:rsid w:val="005921A6"/>
    <w:rsid w:val="00592904"/>
    <w:rsid w:val="0059559F"/>
    <w:rsid w:val="005961B1"/>
    <w:rsid w:val="005A003E"/>
    <w:rsid w:val="005A0A48"/>
    <w:rsid w:val="005A0C0D"/>
    <w:rsid w:val="005A24BE"/>
    <w:rsid w:val="005A3F80"/>
    <w:rsid w:val="005A5248"/>
    <w:rsid w:val="005A5EE2"/>
    <w:rsid w:val="005A75AF"/>
    <w:rsid w:val="005A7A38"/>
    <w:rsid w:val="005B0811"/>
    <w:rsid w:val="005B1833"/>
    <w:rsid w:val="005B244A"/>
    <w:rsid w:val="005B4265"/>
    <w:rsid w:val="005B5679"/>
    <w:rsid w:val="005B6D27"/>
    <w:rsid w:val="005B7F67"/>
    <w:rsid w:val="005C0397"/>
    <w:rsid w:val="005C0B5A"/>
    <w:rsid w:val="005C22A6"/>
    <w:rsid w:val="005C2DAC"/>
    <w:rsid w:val="005C52EF"/>
    <w:rsid w:val="005C65C1"/>
    <w:rsid w:val="005C68C0"/>
    <w:rsid w:val="005D0710"/>
    <w:rsid w:val="005D191A"/>
    <w:rsid w:val="005D1CDC"/>
    <w:rsid w:val="005D26AF"/>
    <w:rsid w:val="005D3469"/>
    <w:rsid w:val="005D791B"/>
    <w:rsid w:val="005D7FF3"/>
    <w:rsid w:val="005E2090"/>
    <w:rsid w:val="005E2AAD"/>
    <w:rsid w:val="005F16B4"/>
    <w:rsid w:val="005F227F"/>
    <w:rsid w:val="005F2E89"/>
    <w:rsid w:val="005F6EAB"/>
    <w:rsid w:val="006005BD"/>
    <w:rsid w:val="00604204"/>
    <w:rsid w:val="00605650"/>
    <w:rsid w:val="00612805"/>
    <w:rsid w:val="0061617C"/>
    <w:rsid w:val="006177F7"/>
    <w:rsid w:val="006202A9"/>
    <w:rsid w:val="00625C62"/>
    <w:rsid w:val="00626349"/>
    <w:rsid w:val="00627796"/>
    <w:rsid w:val="00631D66"/>
    <w:rsid w:val="00633513"/>
    <w:rsid w:val="00633AD8"/>
    <w:rsid w:val="00635247"/>
    <w:rsid w:val="0063533E"/>
    <w:rsid w:val="00635F27"/>
    <w:rsid w:val="0063620C"/>
    <w:rsid w:val="006366CF"/>
    <w:rsid w:val="0063785C"/>
    <w:rsid w:val="006404AC"/>
    <w:rsid w:val="0064077B"/>
    <w:rsid w:val="00640D7A"/>
    <w:rsid w:val="006428FA"/>
    <w:rsid w:val="00643CC9"/>
    <w:rsid w:val="00644BED"/>
    <w:rsid w:val="006470D0"/>
    <w:rsid w:val="0065028F"/>
    <w:rsid w:val="0065441D"/>
    <w:rsid w:val="00656DF3"/>
    <w:rsid w:val="006622BD"/>
    <w:rsid w:val="00664D65"/>
    <w:rsid w:val="00665C67"/>
    <w:rsid w:val="0066669F"/>
    <w:rsid w:val="00671E3E"/>
    <w:rsid w:val="00672CA1"/>
    <w:rsid w:val="00673208"/>
    <w:rsid w:val="006760ED"/>
    <w:rsid w:val="0067689B"/>
    <w:rsid w:val="00676D79"/>
    <w:rsid w:val="006844D8"/>
    <w:rsid w:val="006852B4"/>
    <w:rsid w:val="00685906"/>
    <w:rsid w:val="006908FB"/>
    <w:rsid w:val="00693F1C"/>
    <w:rsid w:val="006943DB"/>
    <w:rsid w:val="006A1428"/>
    <w:rsid w:val="006A5AD0"/>
    <w:rsid w:val="006A76A6"/>
    <w:rsid w:val="006A793D"/>
    <w:rsid w:val="006B07E6"/>
    <w:rsid w:val="006B6809"/>
    <w:rsid w:val="006B7A50"/>
    <w:rsid w:val="006C1F92"/>
    <w:rsid w:val="006C2783"/>
    <w:rsid w:val="006C35E1"/>
    <w:rsid w:val="006C4172"/>
    <w:rsid w:val="006C5713"/>
    <w:rsid w:val="006C5F7B"/>
    <w:rsid w:val="006C787E"/>
    <w:rsid w:val="006D1CE2"/>
    <w:rsid w:val="006D2983"/>
    <w:rsid w:val="006D3FA4"/>
    <w:rsid w:val="006D5178"/>
    <w:rsid w:val="006D76F4"/>
    <w:rsid w:val="006F1396"/>
    <w:rsid w:val="00700D87"/>
    <w:rsid w:val="00704331"/>
    <w:rsid w:val="0070702F"/>
    <w:rsid w:val="00710916"/>
    <w:rsid w:val="0071108F"/>
    <w:rsid w:val="00712AD5"/>
    <w:rsid w:val="00722737"/>
    <w:rsid w:val="00725127"/>
    <w:rsid w:val="007307FF"/>
    <w:rsid w:val="00732A58"/>
    <w:rsid w:val="00734F9D"/>
    <w:rsid w:val="007360CC"/>
    <w:rsid w:val="00742799"/>
    <w:rsid w:val="007435B9"/>
    <w:rsid w:val="00743723"/>
    <w:rsid w:val="00743B1A"/>
    <w:rsid w:val="007446D4"/>
    <w:rsid w:val="0074481B"/>
    <w:rsid w:val="007542D6"/>
    <w:rsid w:val="00755F38"/>
    <w:rsid w:val="00760859"/>
    <w:rsid w:val="007621C6"/>
    <w:rsid w:val="007630A5"/>
    <w:rsid w:val="00763BF6"/>
    <w:rsid w:val="0077019A"/>
    <w:rsid w:val="00773488"/>
    <w:rsid w:val="00774AFC"/>
    <w:rsid w:val="00776776"/>
    <w:rsid w:val="00780B69"/>
    <w:rsid w:val="00781A4B"/>
    <w:rsid w:val="007822FD"/>
    <w:rsid w:val="00784A5F"/>
    <w:rsid w:val="00784D8E"/>
    <w:rsid w:val="00786B2A"/>
    <w:rsid w:val="007878F5"/>
    <w:rsid w:val="00790657"/>
    <w:rsid w:val="00793789"/>
    <w:rsid w:val="00795A8F"/>
    <w:rsid w:val="007969BF"/>
    <w:rsid w:val="00796B0F"/>
    <w:rsid w:val="007A1B95"/>
    <w:rsid w:val="007A312C"/>
    <w:rsid w:val="007B4E8D"/>
    <w:rsid w:val="007C0511"/>
    <w:rsid w:val="007C4E47"/>
    <w:rsid w:val="007C5F76"/>
    <w:rsid w:val="007C6C2A"/>
    <w:rsid w:val="007D1C5E"/>
    <w:rsid w:val="007D70D9"/>
    <w:rsid w:val="007D7E20"/>
    <w:rsid w:val="007E03AA"/>
    <w:rsid w:val="007E0BCC"/>
    <w:rsid w:val="007E446F"/>
    <w:rsid w:val="007E4A99"/>
    <w:rsid w:val="007F0D6D"/>
    <w:rsid w:val="007F18E5"/>
    <w:rsid w:val="007F3A36"/>
    <w:rsid w:val="007F56DA"/>
    <w:rsid w:val="00801FF9"/>
    <w:rsid w:val="00802028"/>
    <w:rsid w:val="008033F0"/>
    <w:rsid w:val="00806E20"/>
    <w:rsid w:val="00815FA6"/>
    <w:rsid w:val="00816580"/>
    <w:rsid w:val="00816981"/>
    <w:rsid w:val="00820AC3"/>
    <w:rsid w:val="00820D75"/>
    <w:rsid w:val="00824F71"/>
    <w:rsid w:val="00825691"/>
    <w:rsid w:val="00826FED"/>
    <w:rsid w:val="00831026"/>
    <w:rsid w:val="008312DD"/>
    <w:rsid w:val="00832A02"/>
    <w:rsid w:val="00833606"/>
    <w:rsid w:val="008423A6"/>
    <w:rsid w:val="00842CD3"/>
    <w:rsid w:val="00843DE8"/>
    <w:rsid w:val="00846860"/>
    <w:rsid w:val="008470E2"/>
    <w:rsid w:val="00847565"/>
    <w:rsid w:val="00850D88"/>
    <w:rsid w:val="0085184B"/>
    <w:rsid w:val="00851AE6"/>
    <w:rsid w:val="00851BA0"/>
    <w:rsid w:val="00864A4A"/>
    <w:rsid w:val="00865B8F"/>
    <w:rsid w:val="00866D47"/>
    <w:rsid w:val="00866F91"/>
    <w:rsid w:val="00867D50"/>
    <w:rsid w:val="00871102"/>
    <w:rsid w:val="008759AB"/>
    <w:rsid w:val="00880FB1"/>
    <w:rsid w:val="00884A27"/>
    <w:rsid w:val="00885015"/>
    <w:rsid w:val="008853AF"/>
    <w:rsid w:val="00885483"/>
    <w:rsid w:val="00890940"/>
    <w:rsid w:val="00897DCE"/>
    <w:rsid w:val="008A2305"/>
    <w:rsid w:val="008A48BD"/>
    <w:rsid w:val="008B009D"/>
    <w:rsid w:val="008B1B70"/>
    <w:rsid w:val="008B1CA1"/>
    <w:rsid w:val="008B1DD9"/>
    <w:rsid w:val="008B6D18"/>
    <w:rsid w:val="008C10A3"/>
    <w:rsid w:val="008C1EA2"/>
    <w:rsid w:val="008D4B45"/>
    <w:rsid w:val="008E0E37"/>
    <w:rsid w:val="008E332F"/>
    <w:rsid w:val="008E3CFA"/>
    <w:rsid w:val="008E3F61"/>
    <w:rsid w:val="008E7BDE"/>
    <w:rsid w:val="008F70FB"/>
    <w:rsid w:val="009003E1"/>
    <w:rsid w:val="00903BB5"/>
    <w:rsid w:val="009041CB"/>
    <w:rsid w:val="009068CA"/>
    <w:rsid w:val="00906EC1"/>
    <w:rsid w:val="00910791"/>
    <w:rsid w:val="00911D91"/>
    <w:rsid w:val="0091509D"/>
    <w:rsid w:val="00915F9F"/>
    <w:rsid w:val="00916897"/>
    <w:rsid w:val="0091723D"/>
    <w:rsid w:val="0092043F"/>
    <w:rsid w:val="009220E6"/>
    <w:rsid w:val="009226E6"/>
    <w:rsid w:val="00922C84"/>
    <w:rsid w:val="0092470D"/>
    <w:rsid w:val="0093078B"/>
    <w:rsid w:val="00931096"/>
    <w:rsid w:val="00931CDC"/>
    <w:rsid w:val="00935C63"/>
    <w:rsid w:val="009360E3"/>
    <w:rsid w:val="009515BC"/>
    <w:rsid w:val="009528AA"/>
    <w:rsid w:val="00954170"/>
    <w:rsid w:val="00964BF8"/>
    <w:rsid w:val="00971936"/>
    <w:rsid w:val="00973F17"/>
    <w:rsid w:val="00977255"/>
    <w:rsid w:val="0097737D"/>
    <w:rsid w:val="009852E2"/>
    <w:rsid w:val="00985EE0"/>
    <w:rsid w:val="00995863"/>
    <w:rsid w:val="00997273"/>
    <w:rsid w:val="0099775F"/>
    <w:rsid w:val="009A141E"/>
    <w:rsid w:val="009A1CD4"/>
    <w:rsid w:val="009A4066"/>
    <w:rsid w:val="009A616E"/>
    <w:rsid w:val="009B012D"/>
    <w:rsid w:val="009B19E8"/>
    <w:rsid w:val="009C1D03"/>
    <w:rsid w:val="009C2812"/>
    <w:rsid w:val="009C319E"/>
    <w:rsid w:val="009C3FF6"/>
    <w:rsid w:val="009C4325"/>
    <w:rsid w:val="009C4392"/>
    <w:rsid w:val="009C59A6"/>
    <w:rsid w:val="009D2311"/>
    <w:rsid w:val="009D2357"/>
    <w:rsid w:val="009D2379"/>
    <w:rsid w:val="009D3652"/>
    <w:rsid w:val="009E0566"/>
    <w:rsid w:val="009E291D"/>
    <w:rsid w:val="009E365E"/>
    <w:rsid w:val="009E48D1"/>
    <w:rsid w:val="009E5181"/>
    <w:rsid w:val="009E589C"/>
    <w:rsid w:val="009E5DE2"/>
    <w:rsid w:val="009E6018"/>
    <w:rsid w:val="00A00985"/>
    <w:rsid w:val="00A032C8"/>
    <w:rsid w:val="00A062CC"/>
    <w:rsid w:val="00A06D4E"/>
    <w:rsid w:val="00A12429"/>
    <w:rsid w:val="00A134FB"/>
    <w:rsid w:val="00A14F8B"/>
    <w:rsid w:val="00A153A7"/>
    <w:rsid w:val="00A16045"/>
    <w:rsid w:val="00A161DE"/>
    <w:rsid w:val="00A16AF9"/>
    <w:rsid w:val="00A172B4"/>
    <w:rsid w:val="00A17B82"/>
    <w:rsid w:val="00A206E4"/>
    <w:rsid w:val="00A20EE9"/>
    <w:rsid w:val="00A24801"/>
    <w:rsid w:val="00A25907"/>
    <w:rsid w:val="00A30E7D"/>
    <w:rsid w:val="00A32001"/>
    <w:rsid w:val="00A323CD"/>
    <w:rsid w:val="00A32AAA"/>
    <w:rsid w:val="00A32D85"/>
    <w:rsid w:val="00A3479E"/>
    <w:rsid w:val="00A41981"/>
    <w:rsid w:val="00A43037"/>
    <w:rsid w:val="00A4510B"/>
    <w:rsid w:val="00A4561A"/>
    <w:rsid w:val="00A45A4B"/>
    <w:rsid w:val="00A467B1"/>
    <w:rsid w:val="00A46B9C"/>
    <w:rsid w:val="00A528ED"/>
    <w:rsid w:val="00A53FDB"/>
    <w:rsid w:val="00A54FC4"/>
    <w:rsid w:val="00A57A91"/>
    <w:rsid w:val="00A61855"/>
    <w:rsid w:val="00A63622"/>
    <w:rsid w:val="00A640DC"/>
    <w:rsid w:val="00A645A5"/>
    <w:rsid w:val="00A662D9"/>
    <w:rsid w:val="00A718F8"/>
    <w:rsid w:val="00A7440D"/>
    <w:rsid w:val="00A74F67"/>
    <w:rsid w:val="00A752BA"/>
    <w:rsid w:val="00A773EE"/>
    <w:rsid w:val="00A81D58"/>
    <w:rsid w:val="00A852EF"/>
    <w:rsid w:val="00A8619E"/>
    <w:rsid w:val="00A86A0D"/>
    <w:rsid w:val="00A87708"/>
    <w:rsid w:val="00A90EB7"/>
    <w:rsid w:val="00A92890"/>
    <w:rsid w:val="00A93C5F"/>
    <w:rsid w:val="00A94A47"/>
    <w:rsid w:val="00A94C90"/>
    <w:rsid w:val="00AA134A"/>
    <w:rsid w:val="00AA3B29"/>
    <w:rsid w:val="00AA6238"/>
    <w:rsid w:val="00AB2B5F"/>
    <w:rsid w:val="00AB48A0"/>
    <w:rsid w:val="00AB4B8B"/>
    <w:rsid w:val="00AB4EB0"/>
    <w:rsid w:val="00AB5ECA"/>
    <w:rsid w:val="00AC0870"/>
    <w:rsid w:val="00AC0C2E"/>
    <w:rsid w:val="00AC4546"/>
    <w:rsid w:val="00AC47FA"/>
    <w:rsid w:val="00AC56AE"/>
    <w:rsid w:val="00AC5C3D"/>
    <w:rsid w:val="00AC72CB"/>
    <w:rsid w:val="00AD0486"/>
    <w:rsid w:val="00AD4860"/>
    <w:rsid w:val="00AD5D71"/>
    <w:rsid w:val="00AD6495"/>
    <w:rsid w:val="00AD6EBD"/>
    <w:rsid w:val="00AD6EC7"/>
    <w:rsid w:val="00AD77C3"/>
    <w:rsid w:val="00AE19AC"/>
    <w:rsid w:val="00AE331C"/>
    <w:rsid w:val="00AE506F"/>
    <w:rsid w:val="00AF1B80"/>
    <w:rsid w:val="00B005F8"/>
    <w:rsid w:val="00B00C95"/>
    <w:rsid w:val="00B01829"/>
    <w:rsid w:val="00B11DD7"/>
    <w:rsid w:val="00B13F76"/>
    <w:rsid w:val="00B15779"/>
    <w:rsid w:val="00B21CD9"/>
    <w:rsid w:val="00B24923"/>
    <w:rsid w:val="00B26A1F"/>
    <w:rsid w:val="00B3079B"/>
    <w:rsid w:val="00B30AB7"/>
    <w:rsid w:val="00B3431A"/>
    <w:rsid w:val="00B37513"/>
    <w:rsid w:val="00B4103D"/>
    <w:rsid w:val="00B4252F"/>
    <w:rsid w:val="00B42A9A"/>
    <w:rsid w:val="00B461E9"/>
    <w:rsid w:val="00B51A6C"/>
    <w:rsid w:val="00B54291"/>
    <w:rsid w:val="00B54577"/>
    <w:rsid w:val="00B5746A"/>
    <w:rsid w:val="00B60328"/>
    <w:rsid w:val="00B61E4C"/>
    <w:rsid w:val="00B67C7F"/>
    <w:rsid w:val="00B72818"/>
    <w:rsid w:val="00B74011"/>
    <w:rsid w:val="00B75823"/>
    <w:rsid w:val="00B77C58"/>
    <w:rsid w:val="00B80BC5"/>
    <w:rsid w:val="00B81F5F"/>
    <w:rsid w:val="00B85D0D"/>
    <w:rsid w:val="00B86806"/>
    <w:rsid w:val="00B910E6"/>
    <w:rsid w:val="00B96EB2"/>
    <w:rsid w:val="00B96F58"/>
    <w:rsid w:val="00BA02AE"/>
    <w:rsid w:val="00BA3A64"/>
    <w:rsid w:val="00BA4049"/>
    <w:rsid w:val="00BA45B4"/>
    <w:rsid w:val="00BA476D"/>
    <w:rsid w:val="00BA6078"/>
    <w:rsid w:val="00BA7A05"/>
    <w:rsid w:val="00BB05C7"/>
    <w:rsid w:val="00BB16F1"/>
    <w:rsid w:val="00BB2E99"/>
    <w:rsid w:val="00BB397E"/>
    <w:rsid w:val="00BB4333"/>
    <w:rsid w:val="00BB7D9A"/>
    <w:rsid w:val="00BC2C66"/>
    <w:rsid w:val="00BC3D8D"/>
    <w:rsid w:val="00BC6DD8"/>
    <w:rsid w:val="00BD0574"/>
    <w:rsid w:val="00BD0F32"/>
    <w:rsid w:val="00BD1871"/>
    <w:rsid w:val="00BD2926"/>
    <w:rsid w:val="00BD3D55"/>
    <w:rsid w:val="00BD6C7A"/>
    <w:rsid w:val="00BD7627"/>
    <w:rsid w:val="00BE0D14"/>
    <w:rsid w:val="00BE2128"/>
    <w:rsid w:val="00BE38B5"/>
    <w:rsid w:val="00BE40E7"/>
    <w:rsid w:val="00BE5B67"/>
    <w:rsid w:val="00BF5BEB"/>
    <w:rsid w:val="00C0093E"/>
    <w:rsid w:val="00C02C86"/>
    <w:rsid w:val="00C062AB"/>
    <w:rsid w:val="00C12622"/>
    <w:rsid w:val="00C13519"/>
    <w:rsid w:val="00C17C55"/>
    <w:rsid w:val="00C17F54"/>
    <w:rsid w:val="00C20E86"/>
    <w:rsid w:val="00C2111C"/>
    <w:rsid w:val="00C21D0E"/>
    <w:rsid w:val="00C24520"/>
    <w:rsid w:val="00C3187D"/>
    <w:rsid w:val="00C31D6E"/>
    <w:rsid w:val="00C3367E"/>
    <w:rsid w:val="00C35EBA"/>
    <w:rsid w:val="00C372C6"/>
    <w:rsid w:val="00C40B4B"/>
    <w:rsid w:val="00C461E6"/>
    <w:rsid w:val="00C46F87"/>
    <w:rsid w:val="00C52B96"/>
    <w:rsid w:val="00C56016"/>
    <w:rsid w:val="00C64050"/>
    <w:rsid w:val="00C65C8A"/>
    <w:rsid w:val="00C66AD1"/>
    <w:rsid w:val="00C67202"/>
    <w:rsid w:val="00C67D8F"/>
    <w:rsid w:val="00C702AF"/>
    <w:rsid w:val="00C707A7"/>
    <w:rsid w:val="00C70883"/>
    <w:rsid w:val="00C778AD"/>
    <w:rsid w:val="00C831E7"/>
    <w:rsid w:val="00C86C54"/>
    <w:rsid w:val="00C90A0F"/>
    <w:rsid w:val="00C933B5"/>
    <w:rsid w:val="00C93408"/>
    <w:rsid w:val="00CA0FBB"/>
    <w:rsid w:val="00CA139D"/>
    <w:rsid w:val="00CA4511"/>
    <w:rsid w:val="00CA5B8B"/>
    <w:rsid w:val="00CA612D"/>
    <w:rsid w:val="00CA6582"/>
    <w:rsid w:val="00CA7A45"/>
    <w:rsid w:val="00CB2BDF"/>
    <w:rsid w:val="00CB2D45"/>
    <w:rsid w:val="00CB6567"/>
    <w:rsid w:val="00CB68AC"/>
    <w:rsid w:val="00CB7427"/>
    <w:rsid w:val="00CC1540"/>
    <w:rsid w:val="00CC18B4"/>
    <w:rsid w:val="00CC1984"/>
    <w:rsid w:val="00CD171E"/>
    <w:rsid w:val="00CD2554"/>
    <w:rsid w:val="00CD335B"/>
    <w:rsid w:val="00CD61D7"/>
    <w:rsid w:val="00CE1689"/>
    <w:rsid w:val="00CF0731"/>
    <w:rsid w:val="00CF3AB1"/>
    <w:rsid w:val="00D011AC"/>
    <w:rsid w:val="00D018E9"/>
    <w:rsid w:val="00D01FE7"/>
    <w:rsid w:val="00D03C34"/>
    <w:rsid w:val="00D03F4E"/>
    <w:rsid w:val="00D05295"/>
    <w:rsid w:val="00D056C3"/>
    <w:rsid w:val="00D07971"/>
    <w:rsid w:val="00D10E04"/>
    <w:rsid w:val="00D162EF"/>
    <w:rsid w:val="00D16CB1"/>
    <w:rsid w:val="00D2008A"/>
    <w:rsid w:val="00D21176"/>
    <w:rsid w:val="00D30A68"/>
    <w:rsid w:val="00D32C55"/>
    <w:rsid w:val="00D32D15"/>
    <w:rsid w:val="00D32D61"/>
    <w:rsid w:val="00D32D6E"/>
    <w:rsid w:val="00D3386B"/>
    <w:rsid w:val="00D35D5F"/>
    <w:rsid w:val="00D41F9B"/>
    <w:rsid w:val="00D421A8"/>
    <w:rsid w:val="00D4229A"/>
    <w:rsid w:val="00D42E4E"/>
    <w:rsid w:val="00D54F2E"/>
    <w:rsid w:val="00D55678"/>
    <w:rsid w:val="00D5691A"/>
    <w:rsid w:val="00D626CD"/>
    <w:rsid w:val="00D70409"/>
    <w:rsid w:val="00D7321B"/>
    <w:rsid w:val="00D735D0"/>
    <w:rsid w:val="00D752C2"/>
    <w:rsid w:val="00D8045F"/>
    <w:rsid w:val="00D82F2E"/>
    <w:rsid w:val="00D9460B"/>
    <w:rsid w:val="00D95C90"/>
    <w:rsid w:val="00D979E0"/>
    <w:rsid w:val="00D97D7D"/>
    <w:rsid w:val="00DA1085"/>
    <w:rsid w:val="00DA294D"/>
    <w:rsid w:val="00DA6B85"/>
    <w:rsid w:val="00DA7167"/>
    <w:rsid w:val="00DB0B29"/>
    <w:rsid w:val="00DB253B"/>
    <w:rsid w:val="00DB328F"/>
    <w:rsid w:val="00DC0247"/>
    <w:rsid w:val="00DC2AEC"/>
    <w:rsid w:val="00DC42A0"/>
    <w:rsid w:val="00DC7159"/>
    <w:rsid w:val="00DD0E9B"/>
    <w:rsid w:val="00DD1865"/>
    <w:rsid w:val="00DD32D3"/>
    <w:rsid w:val="00DE0106"/>
    <w:rsid w:val="00DE34A6"/>
    <w:rsid w:val="00DE7119"/>
    <w:rsid w:val="00DE7292"/>
    <w:rsid w:val="00DF1260"/>
    <w:rsid w:val="00DF2925"/>
    <w:rsid w:val="00DF49AD"/>
    <w:rsid w:val="00E03762"/>
    <w:rsid w:val="00E046C6"/>
    <w:rsid w:val="00E05B98"/>
    <w:rsid w:val="00E060DB"/>
    <w:rsid w:val="00E068A3"/>
    <w:rsid w:val="00E06E65"/>
    <w:rsid w:val="00E06F47"/>
    <w:rsid w:val="00E137FF"/>
    <w:rsid w:val="00E16695"/>
    <w:rsid w:val="00E17D9F"/>
    <w:rsid w:val="00E203EC"/>
    <w:rsid w:val="00E205F3"/>
    <w:rsid w:val="00E259E4"/>
    <w:rsid w:val="00E25E27"/>
    <w:rsid w:val="00E26E31"/>
    <w:rsid w:val="00E27755"/>
    <w:rsid w:val="00E3382D"/>
    <w:rsid w:val="00E34B3E"/>
    <w:rsid w:val="00E354AD"/>
    <w:rsid w:val="00E356C7"/>
    <w:rsid w:val="00E35B08"/>
    <w:rsid w:val="00E41CC1"/>
    <w:rsid w:val="00E44DCB"/>
    <w:rsid w:val="00E45837"/>
    <w:rsid w:val="00E46224"/>
    <w:rsid w:val="00E467A7"/>
    <w:rsid w:val="00E5096C"/>
    <w:rsid w:val="00E51F96"/>
    <w:rsid w:val="00E52520"/>
    <w:rsid w:val="00E57025"/>
    <w:rsid w:val="00E57C55"/>
    <w:rsid w:val="00E62A56"/>
    <w:rsid w:val="00E71C86"/>
    <w:rsid w:val="00E72A62"/>
    <w:rsid w:val="00E72F8B"/>
    <w:rsid w:val="00E76C8B"/>
    <w:rsid w:val="00E81293"/>
    <w:rsid w:val="00E820C4"/>
    <w:rsid w:val="00E826ED"/>
    <w:rsid w:val="00E82D1A"/>
    <w:rsid w:val="00E9255D"/>
    <w:rsid w:val="00E93868"/>
    <w:rsid w:val="00E945F5"/>
    <w:rsid w:val="00EA04A8"/>
    <w:rsid w:val="00EA1D6D"/>
    <w:rsid w:val="00EA5AF0"/>
    <w:rsid w:val="00EB24D4"/>
    <w:rsid w:val="00EB2AB4"/>
    <w:rsid w:val="00EB40F7"/>
    <w:rsid w:val="00EC3BFC"/>
    <w:rsid w:val="00EC605A"/>
    <w:rsid w:val="00ED2BD9"/>
    <w:rsid w:val="00ED2F55"/>
    <w:rsid w:val="00ED3EB6"/>
    <w:rsid w:val="00ED3F52"/>
    <w:rsid w:val="00ED7052"/>
    <w:rsid w:val="00EE02DA"/>
    <w:rsid w:val="00EE0BA3"/>
    <w:rsid w:val="00EE3126"/>
    <w:rsid w:val="00EE3134"/>
    <w:rsid w:val="00EE3F09"/>
    <w:rsid w:val="00EF0CFC"/>
    <w:rsid w:val="00EF0D31"/>
    <w:rsid w:val="00EF267D"/>
    <w:rsid w:val="00EF29E9"/>
    <w:rsid w:val="00EF4634"/>
    <w:rsid w:val="00F01D51"/>
    <w:rsid w:val="00F030C8"/>
    <w:rsid w:val="00F05BE6"/>
    <w:rsid w:val="00F06B53"/>
    <w:rsid w:val="00F13B7F"/>
    <w:rsid w:val="00F163FF"/>
    <w:rsid w:val="00F16F1A"/>
    <w:rsid w:val="00F20E0F"/>
    <w:rsid w:val="00F21B80"/>
    <w:rsid w:val="00F2592C"/>
    <w:rsid w:val="00F25A80"/>
    <w:rsid w:val="00F272DA"/>
    <w:rsid w:val="00F32A5C"/>
    <w:rsid w:val="00F34F4D"/>
    <w:rsid w:val="00F507F0"/>
    <w:rsid w:val="00F512F2"/>
    <w:rsid w:val="00F5289C"/>
    <w:rsid w:val="00F53116"/>
    <w:rsid w:val="00F553E8"/>
    <w:rsid w:val="00F5693F"/>
    <w:rsid w:val="00F613A0"/>
    <w:rsid w:val="00F6289D"/>
    <w:rsid w:val="00F64A0F"/>
    <w:rsid w:val="00F65706"/>
    <w:rsid w:val="00F71109"/>
    <w:rsid w:val="00F76C69"/>
    <w:rsid w:val="00F77648"/>
    <w:rsid w:val="00F8214A"/>
    <w:rsid w:val="00F83427"/>
    <w:rsid w:val="00F835B0"/>
    <w:rsid w:val="00F85645"/>
    <w:rsid w:val="00F85C9B"/>
    <w:rsid w:val="00F8624C"/>
    <w:rsid w:val="00F8764D"/>
    <w:rsid w:val="00F903B9"/>
    <w:rsid w:val="00F9381B"/>
    <w:rsid w:val="00F962DB"/>
    <w:rsid w:val="00F97EC6"/>
    <w:rsid w:val="00FA662B"/>
    <w:rsid w:val="00FA7B6A"/>
    <w:rsid w:val="00FB04C2"/>
    <w:rsid w:val="00FB1313"/>
    <w:rsid w:val="00FB3A2F"/>
    <w:rsid w:val="00FC029C"/>
    <w:rsid w:val="00FC04F5"/>
    <w:rsid w:val="00FC1617"/>
    <w:rsid w:val="00FC2C0F"/>
    <w:rsid w:val="00FC624C"/>
    <w:rsid w:val="00FD07D8"/>
    <w:rsid w:val="00FD4540"/>
    <w:rsid w:val="00FD498A"/>
    <w:rsid w:val="00FD7F2B"/>
    <w:rsid w:val="00FE1117"/>
    <w:rsid w:val="00FE21E6"/>
    <w:rsid w:val="00FE5281"/>
    <w:rsid w:val="00FE5D1A"/>
    <w:rsid w:val="00FF0463"/>
    <w:rsid w:val="00FF131D"/>
    <w:rsid w:val="00FF3182"/>
    <w:rsid w:val="00FF3B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FE86C"/>
  <w15:docId w15:val="{AA0A8CCC-C786-42CE-9A68-D3638498E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985"/>
    <w:pPr>
      <w:spacing w:after="123" w:line="271" w:lineRule="auto"/>
      <w:ind w:left="10" w:right="64" w:hanging="10"/>
      <w:jc w:val="both"/>
    </w:pPr>
    <w:rPr>
      <w:rFonts w:ascii="Cambria" w:eastAsia="Cambria" w:hAnsi="Cambria" w:cs="Cambria"/>
      <w:color w:val="000000"/>
    </w:rPr>
  </w:style>
  <w:style w:type="paragraph" w:styleId="Heading1">
    <w:name w:val="heading 1"/>
    <w:next w:val="Normal"/>
    <w:link w:val="Heading1Char"/>
    <w:uiPriority w:val="9"/>
    <w:qFormat/>
    <w:pPr>
      <w:keepNext/>
      <w:keepLines/>
      <w:spacing w:after="0"/>
      <w:ind w:left="293" w:hanging="10"/>
      <w:outlineLvl w:val="0"/>
    </w:pPr>
    <w:rPr>
      <w:rFonts w:ascii="Cambria" w:eastAsia="Cambria" w:hAnsi="Cambria" w:cs="Cambria"/>
      <w:b/>
      <w:color w:val="000000"/>
      <w:sz w:val="24"/>
    </w:rPr>
  </w:style>
  <w:style w:type="paragraph" w:styleId="Heading2">
    <w:name w:val="heading 2"/>
    <w:next w:val="Normal"/>
    <w:link w:val="Heading2Char"/>
    <w:uiPriority w:val="9"/>
    <w:unhideWhenUsed/>
    <w:qFormat/>
    <w:pPr>
      <w:keepNext/>
      <w:keepLines/>
      <w:spacing w:after="121"/>
      <w:ind w:left="10" w:hanging="10"/>
      <w:outlineLvl w:val="1"/>
    </w:pPr>
    <w:rPr>
      <w:rFonts w:ascii="Cambria" w:eastAsia="Cambria" w:hAnsi="Cambria" w:cs="Cambria"/>
      <w:b/>
      <w:color w:val="C00000"/>
      <w:sz w:val="24"/>
    </w:rPr>
  </w:style>
  <w:style w:type="paragraph" w:styleId="Heading3">
    <w:name w:val="heading 3"/>
    <w:basedOn w:val="Normal"/>
    <w:next w:val="Normal"/>
    <w:link w:val="Heading3Char"/>
    <w:uiPriority w:val="9"/>
    <w:semiHidden/>
    <w:unhideWhenUsed/>
    <w:qFormat/>
    <w:rsid w:val="009E291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897DC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000000"/>
      <w:sz w:val="24"/>
    </w:rPr>
  </w:style>
  <w:style w:type="character" w:customStyle="1" w:styleId="Heading2Char">
    <w:name w:val="Heading 2 Char"/>
    <w:link w:val="Heading2"/>
    <w:uiPriority w:val="9"/>
    <w:rPr>
      <w:rFonts w:ascii="Cambria" w:eastAsia="Cambria" w:hAnsi="Cambria" w:cs="Cambria"/>
      <w:b/>
      <w:color w:val="C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Emphasis">
    <w:name w:val="Emphasis"/>
    <w:basedOn w:val="DefaultParagraphFont"/>
    <w:uiPriority w:val="20"/>
    <w:qFormat/>
    <w:rsid w:val="001966FC"/>
    <w:rPr>
      <w:i/>
      <w:iCs/>
    </w:rPr>
  </w:style>
  <w:style w:type="character" w:customStyle="1" w:styleId="Heading3Char">
    <w:name w:val="Heading 3 Char"/>
    <w:basedOn w:val="DefaultParagraphFont"/>
    <w:link w:val="Heading3"/>
    <w:uiPriority w:val="9"/>
    <w:semiHidden/>
    <w:rsid w:val="009E291D"/>
    <w:rPr>
      <w:rFonts w:asciiTheme="majorHAnsi" w:eastAsiaTheme="majorEastAsia" w:hAnsiTheme="majorHAnsi" w:cstheme="majorBidi"/>
      <w:color w:val="1F3763" w:themeColor="accent1" w:themeShade="7F"/>
      <w:sz w:val="24"/>
      <w:szCs w:val="24"/>
    </w:rPr>
  </w:style>
  <w:style w:type="table" w:styleId="TableGrid0">
    <w:name w:val="Table Grid"/>
    <w:basedOn w:val="TableNormal"/>
    <w:uiPriority w:val="39"/>
    <w:rsid w:val="000C6240"/>
    <w:pPr>
      <w:spacing w:after="0" w:line="240" w:lineRule="auto"/>
    </w:pPr>
    <w:rPr>
      <w:rFonts w:eastAsiaTheme="minorHAnsi"/>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56016"/>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character" w:styleId="Hyperlink">
    <w:name w:val="Hyperlink"/>
    <w:basedOn w:val="DefaultParagraphFont"/>
    <w:uiPriority w:val="99"/>
    <w:unhideWhenUsed/>
    <w:rsid w:val="004B7360"/>
    <w:rPr>
      <w:color w:val="0563C1" w:themeColor="hyperlink"/>
      <w:u w:val="single"/>
    </w:rPr>
  </w:style>
  <w:style w:type="character" w:customStyle="1" w:styleId="UnresolvedMention1">
    <w:name w:val="Unresolved Mention1"/>
    <w:basedOn w:val="DefaultParagraphFont"/>
    <w:uiPriority w:val="99"/>
    <w:semiHidden/>
    <w:unhideWhenUsed/>
    <w:rsid w:val="004B7360"/>
    <w:rPr>
      <w:color w:val="605E5C"/>
      <w:shd w:val="clear" w:color="auto" w:fill="E1DFDD"/>
    </w:rPr>
  </w:style>
  <w:style w:type="table" w:customStyle="1" w:styleId="TableGrid1">
    <w:name w:val="TableGrid1"/>
    <w:rsid w:val="001D7AE2"/>
    <w:pPr>
      <w:spacing w:after="0" w:line="240" w:lineRule="auto"/>
    </w:pPr>
    <w:tblPr>
      <w:tblCellMar>
        <w:top w:w="0" w:type="dxa"/>
        <w:left w:w="0" w:type="dxa"/>
        <w:bottom w:w="0" w:type="dxa"/>
        <w:right w:w="0" w:type="dxa"/>
      </w:tblCellMar>
    </w:tblPr>
  </w:style>
  <w:style w:type="table" w:customStyle="1" w:styleId="TableGrid10">
    <w:name w:val="Table Grid1"/>
    <w:basedOn w:val="TableNormal"/>
    <w:next w:val="TableGrid0"/>
    <w:uiPriority w:val="39"/>
    <w:rsid w:val="001D7AE2"/>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3F61"/>
    <w:pPr>
      <w:ind w:left="720"/>
      <w:contextualSpacing/>
    </w:pPr>
  </w:style>
  <w:style w:type="character" w:customStyle="1" w:styleId="Heading4Char">
    <w:name w:val="Heading 4 Char"/>
    <w:basedOn w:val="DefaultParagraphFont"/>
    <w:link w:val="Heading4"/>
    <w:uiPriority w:val="9"/>
    <w:semiHidden/>
    <w:rsid w:val="00897DCE"/>
    <w:rPr>
      <w:rFonts w:asciiTheme="majorHAnsi" w:eastAsiaTheme="majorEastAsia" w:hAnsiTheme="majorHAnsi" w:cstheme="majorBidi"/>
      <w:i/>
      <w:iCs/>
      <w:color w:val="2F5496" w:themeColor="accent1" w:themeShade="BF"/>
    </w:rPr>
  </w:style>
  <w:style w:type="character" w:styleId="CommentReference">
    <w:name w:val="annotation reference"/>
    <w:basedOn w:val="DefaultParagraphFont"/>
    <w:uiPriority w:val="99"/>
    <w:semiHidden/>
    <w:unhideWhenUsed/>
    <w:rsid w:val="00202080"/>
    <w:rPr>
      <w:sz w:val="16"/>
      <w:szCs w:val="16"/>
    </w:rPr>
  </w:style>
  <w:style w:type="paragraph" w:styleId="CommentText">
    <w:name w:val="annotation text"/>
    <w:basedOn w:val="Normal"/>
    <w:link w:val="CommentTextChar"/>
    <w:uiPriority w:val="99"/>
    <w:unhideWhenUsed/>
    <w:rsid w:val="00202080"/>
    <w:pPr>
      <w:spacing w:line="240" w:lineRule="auto"/>
    </w:pPr>
    <w:rPr>
      <w:sz w:val="20"/>
      <w:szCs w:val="20"/>
    </w:rPr>
  </w:style>
  <w:style w:type="character" w:customStyle="1" w:styleId="CommentTextChar">
    <w:name w:val="Comment Text Char"/>
    <w:basedOn w:val="DefaultParagraphFont"/>
    <w:link w:val="CommentText"/>
    <w:uiPriority w:val="99"/>
    <w:rsid w:val="00202080"/>
    <w:rPr>
      <w:rFonts w:ascii="Cambria" w:eastAsia="Cambria" w:hAnsi="Cambria" w:cs="Cambria"/>
      <w:color w:val="000000"/>
      <w:sz w:val="20"/>
      <w:szCs w:val="20"/>
    </w:rPr>
  </w:style>
  <w:style w:type="paragraph" w:styleId="CommentSubject">
    <w:name w:val="annotation subject"/>
    <w:basedOn w:val="CommentText"/>
    <w:next w:val="CommentText"/>
    <w:link w:val="CommentSubjectChar"/>
    <w:uiPriority w:val="99"/>
    <w:semiHidden/>
    <w:unhideWhenUsed/>
    <w:rsid w:val="00202080"/>
    <w:rPr>
      <w:b/>
      <w:bCs/>
    </w:rPr>
  </w:style>
  <w:style w:type="character" w:customStyle="1" w:styleId="CommentSubjectChar">
    <w:name w:val="Comment Subject Char"/>
    <w:basedOn w:val="CommentTextChar"/>
    <w:link w:val="CommentSubject"/>
    <w:uiPriority w:val="99"/>
    <w:semiHidden/>
    <w:rsid w:val="00202080"/>
    <w:rPr>
      <w:rFonts w:ascii="Cambria" w:eastAsia="Cambria" w:hAnsi="Cambria" w:cs="Cambria"/>
      <w:b/>
      <w:bCs/>
      <w:color w:val="000000"/>
      <w:sz w:val="20"/>
      <w:szCs w:val="20"/>
    </w:rPr>
  </w:style>
  <w:style w:type="paragraph" w:styleId="Header">
    <w:name w:val="header"/>
    <w:basedOn w:val="Normal"/>
    <w:link w:val="HeaderChar"/>
    <w:uiPriority w:val="99"/>
    <w:unhideWhenUsed/>
    <w:rsid w:val="007878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78F5"/>
    <w:rPr>
      <w:rFonts w:ascii="Cambria" w:eastAsia="Cambria" w:hAnsi="Cambria" w:cs="Cambria"/>
      <w:color w:val="000000"/>
    </w:rPr>
  </w:style>
  <w:style w:type="paragraph" w:styleId="BalloonText">
    <w:name w:val="Balloon Text"/>
    <w:basedOn w:val="Normal"/>
    <w:link w:val="BalloonTextChar"/>
    <w:uiPriority w:val="99"/>
    <w:semiHidden/>
    <w:unhideWhenUsed/>
    <w:rsid w:val="00077C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7C22"/>
    <w:rPr>
      <w:rFonts w:ascii="Segoe UI" w:eastAsia="Cambria" w:hAnsi="Segoe UI" w:cs="Segoe UI"/>
      <w:color w:val="000000"/>
      <w:sz w:val="18"/>
      <w:szCs w:val="18"/>
    </w:rPr>
  </w:style>
  <w:style w:type="character" w:styleId="UnresolvedMention">
    <w:name w:val="Unresolved Mention"/>
    <w:basedOn w:val="DefaultParagraphFont"/>
    <w:uiPriority w:val="99"/>
    <w:semiHidden/>
    <w:unhideWhenUsed/>
    <w:rsid w:val="005C65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85551">
      <w:bodyDiv w:val="1"/>
      <w:marLeft w:val="0"/>
      <w:marRight w:val="0"/>
      <w:marTop w:val="0"/>
      <w:marBottom w:val="0"/>
      <w:divBdr>
        <w:top w:val="none" w:sz="0" w:space="0" w:color="auto"/>
        <w:left w:val="none" w:sz="0" w:space="0" w:color="auto"/>
        <w:bottom w:val="none" w:sz="0" w:space="0" w:color="auto"/>
        <w:right w:val="none" w:sz="0" w:space="0" w:color="auto"/>
      </w:divBdr>
    </w:div>
    <w:div w:id="182322955">
      <w:bodyDiv w:val="1"/>
      <w:marLeft w:val="0"/>
      <w:marRight w:val="0"/>
      <w:marTop w:val="0"/>
      <w:marBottom w:val="0"/>
      <w:divBdr>
        <w:top w:val="none" w:sz="0" w:space="0" w:color="auto"/>
        <w:left w:val="none" w:sz="0" w:space="0" w:color="auto"/>
        <w:bottom w:val="none" w:sz="0" w:space="0" w:color="auto"/>
        <w:right w:val="none" w:sz="0" w:space="0" w:color="auto"/>
      </w:divBdr>
      <w:divsChild>
        <w:div w:id="1382095703">
          <w:marLeft w:val="0"/>
          <w:marRight w:val="0"/>
          <w:marTop w:val="0"/>
          <w:marBottom w:val="150"/>
          <w:divBdr>
            <w:top w:val="none" w:sz="0" w:space="0" w:color="auto"/>
            <w:left w:val="none" w:sz="0" w:space="0" w:color="auto"/>
            <w:bottom w:val="none" w:sz="0" w:space="0" w:color="auto"/>
            <w:right w:val="none" w:sz="0" w:space="0" w:color="auto"/>
          </w:divBdr>
        </w:div>
        <w:div w:id="2060857955">
          <w:marLeft w:val="0"/>
          <w:marRight w:val="0"/>
          <w:marTop w:val="0"/>
          <w:marBottom w:val="225"/>
          <w:divBdr>
            <w:top w:val="none" w:sz="0" w:space="0" w:color="auto"/>
            <w:left w:val="none" w:sz="0" w:space="0" w:color="auto"/>
            <w:bottom w:val="none" w:sz="0" w:space="0" w:color="auto"/>
            <w:right w:val="none" w:sz="0" w:space="0" w:color="auto"/>
          </w:divBdr>
          <w:divsChild>
            <w:div w:id="55858235">
              <w:marLeft w:val="0"/>
              <w:marRight w:val="0"/>
              <w:marTop w:val="0"/>
              <w:marBottom w:val="0"/>
              <w:divBdr>
                <w:top w:val="none" w:sz="0" w:space="0" w:color="auto"/>
                <w:left w:val="none" w:sz="0" w:space="0" w:color="auto"/>
                <w:bottom w:val="none" w:sz="0" w:space="0" w:color="auto"/>
                <w:right w:val="none" w:sz="0" w:space="0" w:color="auto"/>
              </w:divBdr>
              <w:divsChild>
                <w:div w:id="467667127">
                  <w:marLeft w:val="0"/>
                  <w:marRight w:val="0"/>
                  <w:marTop w:val="0"/>
                  <w:marBottom w:val="75"/>
                  <w:divBdr>
                    <w:top w:val="none" w:sz="0" w:space="0" w:color="auto"/>
                    <w:left w:val="none" w:sz="0" w:space="0" w:color="auto"/>
                    <w:bottom w:val="none" w:sz="0" w:space="0" w:color="auto"/>
                    <w:right w:val="none" w:sz="0" w:space="0" w:color="auto"/>
                  </w:divBdr>
                </w:div>
                <w:div w:id="99322216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316767535">
      <w:bodyDiv w:val="1"/>
      <w:marLeft w:val="0"/>
      <w:marRight w:val="0"/>
      <w:marTop w:val="0"/>
      <w:marBottom w:val="0"/>
      <w:divBdr>
        <w:top w:val="none" w:sz="0" w:space="0" w:color="auto"/>
        <w:left w:val="none" w:sz="0" w:space="0" w:color="auto"/>
        <w:bottom w:val="none" w:sz="0" w:space="0" w:color="auto"/>
        <w:right w:val="none" w:sz="0" w:space="0" w:color="auto"/>
      </w:divBdr>
    </w:div>
    <w:div w:id="582762024">
      <w:bodyDiv w:val="1"/>
      <w:marLeft w:val="0"/>
      <w:marRight w:val="0"/>
      <w:marTop w:val="0"/>
      <w:marBottom w:val="0"/>
      <w:divBdr>
        <w:top w:val="none" w:sz="0" w:space="0" w:color="auto"/>
        <w:left w:val="none" w:sz="0" w:space="0" w:color="auto"/>
        <w:bottom w:val="none" w:sz="0" w:space="0" w:color="auto"/>
        <w:right w:val="none" w:sz="0" w:space="0" w:color="auto"/>
      </w:divBdr>
      <w:divsChild>
        <w:div w:id="287666595">
          <w:marLeft w:val="0"/>
          <w:marRight w:val="0"/>
          <w:marTop w:val="0"/>
          <w:marBottom w:val="225"/>
          <w:divBdr>
            <w:top w:val="none" w:sz="0" w:space="0" w:color="auto"/>
            <w:left w:val="none" w:sz="0" w:space="0" w:color="auto"/>
            <w:bottom w:val="none" w:sz="0" w:space="0" w:color="auto"/>
            <w:right w:val="none" w:sz="0" w:space="0" w:color="auto"/>
          </w:divBdr>
          <w:divsChild>
            <w:div w:id="517892300">
              <w:marLeft w:val="0"/>
              <w:marRight w:val="0"/>
              <w:marTop w:val="0"/>
              <w:marBottom w:val="0"/>
              <w:divBdr>
                <w:top w:val="none" w:sz="0" w:space="0" w:color="auto"/>
                <w:left w:val="none" w:sz="0" w:space="0" w:color="auto"/>
                <w:bottom w:val="none" w:sz="0" w:space="0" w:color="auto"/>
                <w:right w:val="none" w:sz="0" w:space="0" w:color="auto"/>
              </w:divBdr>
              <w:divsChild>
                <w:div w:id="39197320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266302829">
          <w:marLeft w:val="0"/>
          <w:marRight w:val="0"/>
          <w:marTop w:val="0"/>
          <w:marBottom w:val="150"/>
          <w:divBdr>
            <w:top w:val="none" w:sz="0" w:space="0" w:color="auto"/>
            <w:left w:val="none" w:sz="0" w:space="0" w:color="auto"/>
            <w:bottom w:val="none" w:sz="0" w:space="0" w:color="auto"/>
            <w:right w:val="none" w:sz="0" w:space="0" w:color="auto"/>
          </w:divBdr>
        </w:div>
      </w:divsChild>
    </w:div>
    <w:div w:id="595484913">
      <w:bodyDiv w:val="1"/>
      <w:marLeft w:val="0"/>
      <w:marRight w:val="0"/>
      <w:marTop w:val="0"/>
      <w:marBottom w:val="0"/>
      <w:divBdr>
        <w:top w:val="none" w:sz="0" w:space="0" w:color="auto"/>
        <w:left w:val="none" w:sz="0" w:space="0" w:color="auto"/>
        <w:bottom w:val="none" w:sz="0" w:space="0" w:color="auto"/>
        <w:right w:val="none" w:sz="0" w:space="0" w:color="auto"/>
      </w:divBdr>
      <w:divsChild>
        <w:div w:id="1321737424">
          <w:marLeft w:val="0"/>
          <w:marRight w:val="0"/>
          <w:marTop w:val="0"/>
          <w:marBottom w:val="0"/>
          <w:divBdr>
            <w:top w:val="none" w:sz="0" w:space="0" w:color="auto"/>
            <w:left w:val="none" w:sz="0" w:space="0" w:color="auto"/>
            <w:bottom w:val="none" w:sz="0" w:space="0" w:color="auto"/>
            <w:right w:val="none" w:sz="0" w:space="0" w:color="auto"/>
          </w:divBdr>
          <w:divsChild>
            <w:div w:id="7681784">
              <w:marLeft w:val="0"/>
              <w:marRight w:val="0"/>
              <w:marTop w:val="0"/>
              <w:marBottom w:val="0"/>
              <w:divBdr>
                <w:top w:val="none" w:sz="0" w:space="0" w:color="auto"/>
                <w:left w:val="none" w:sz="0" w:space="0" w:color="auto"/>
                <w:bottom w:val="none" w:sz="0" w:space="0" w:color="auto"/>
                <w:right w:val="none" w:sz="0" w:space="0" w:color="auto"/>
              </w:divBdr>
            </w:div>
          </w:divsChild>
        </w:div>
        <w:div w:id="1722706609">
          <w:marLeft w:val="0"/>
          <w:marRight w:val="0"/>
          <w:marTop w:val="0"/>
          <w:marBottom w:val="240"/>
          <w:divBdr>
            <w:top w:val="none" w:sz="0" w:space="0" w:color="auto"/>
            <w:left w:val="none" w:sz="0" w:space="0" w:color="auto"/>
            <w:bottom w:val="none" w:sz="0" w:space="0" w:color="auto"/>
            <w:right w:val="none" w:sz="0" w:space="0" w:color="auto"/>
          </w:divBdr>
          <w:divsChild>
            <w:div w:id="665286724">
              <w:marLeft w:val="0"/>
              <w:marRight w:val="0"/>
              <w:marTop w:val="0"/>
              <w:marBottom w:val="0"/>
              <w:divBdr>
                <w:top w:val="none" w:sz="0" w:space="0" w:color="auto"/>
                <w:left w:val="none" w:sz="0" w:space="0" w:color="auto"/>
                <w:bottom w:val="none" w:sz="0" w:space="0" w:color="auto"/>
                <w:right w:val="none" w:sz="0" w:space="0" w:color="auto"/>
              </w:divBdr>
              <w:divsChild>
                <w:div w:id="166343641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608200420">
      <w:bodyDiv w:val="1"/>
      <w:marLeft w:val="0"/>
      <w:marRight w:val="0"/>
      <w:marTop w:val="0"/>
      <w:marBottom w:val="0"/>
      <w:divBdr>
        <w:top w:val="none" w:sz="0" w:space="0" w:color="auto"/>
        <w:left w:val="none" w:sz="0" w:space="0" w:color="auto"/>
        <w:bottom w:val="none" w:sz="0" w:space="0" w:color="auto"/>
        <w:right w:val="none" w:sz="0" w:space="0" w:color="auto"/>
      </w:divBdr>
    </w:div>
    <w:div w:id="650137162">
      <w:bodyDiv w:val="1"/>
      <w:marLeft w:val="0"/>
      <w:marRight w:val="0"/>
      <w:marTop w:val="0"/>
      <w:marBottom w:val="0"/>
      <w:divBdr>
        <w:top w:val="none" w:sz="0" w:space="0" w:color="auto"/>
        <w:left w:val="none" w:sz="0" w:space="0" w:color="auto"/>
        <w:bottom w:val="none" w:sz="0" w:space="0" w:color="auto"/>
        <w:right w:val="none" w:sz="0" w:space="0" w:color="auto"/>
      </w:divBdr>
      <w:divsChild>
        <w:div w:id="1480490230">
          <w:marLeft w:val="0"/>
          <w:marRight w:val="0"/>
          <w:marTop w:val="0"/>
          <w:marBottom w:val="0"/>
          <w:divBdr>
            <w:top w:val="none" w:sz="0" w:space="0" w:color="auto"/>
            <w:left w:val="none" w:sz="0" w:space="0" w:color="auto"/>
            <w:bottom w:val="none" w:sz="0" w:space="0" w:color="auto"/>
            <w:right w:val="none" w:sz="0" w:space="0" w:color="auto"/>
          </w:divBdr>
        </w:div>
      </w:divsChild>
    </w:div>
    <w:div w:id="751925825">
      <w:bodyDiv w:val="1"/>
      <w:marLeft w:val="0"/>
      <w:marRight w:val="0"/>
      <w:marTop w:val="0"/>
      <w:marBottom w:val="0"/>
      <w:divBdr>
        <w:top w:val="none" w:sz="0" w:space="0" w:color="auto"/>
        <w:left w:val="none" w:sz="0" w:space="0" w:color="auto"/>
        <w:bottom w:val="none" w:sz="0" w:space="0" w:color="auto"/>
        <w:right w:val="none" w:sz="0" w:space="0" w:color="auto"/>
      </w:divBdr>
    </w:div>
    <w:div w:id="801776331">
      <w:bodyDiv w:val="1"/>
      <w:marLeft w:val="0"/>
      <w:marRight w:val="0"/>
      <w:marTop w:val="0"/>
      <w:marBottom w:val="0"/>
      <w:divBdr>
        <w:top w:val="none" w:sz="0" w:space="0" w:color="auto"/>
        <w:left w:val="none" w:sz="0" w:space="0" w:color="auto"/>
        <w:bottom w:val="none" w:sz="0" w:space="0" w:color="auto"/>
        <w:right w:val="none" w:sz="0" w:space="0" w:color="auto"/>
      </w:divBdr>
      <w:divsChild>
        <w:div w:id="369258325">
          <w:marLeft w:val="0"/>
          <w:marRight w:val="0"/>
          <w:marTop w:val="0"/>
          <w:marBottom w:val="120"/>
          <w:divBdr>
            <w:top w:val="none" w:sz="0" w:space="0" w:color="auto"/>
            <w:left w:val="none" w:sz="0" w:space="0" w:color="auto"/>
            <w:bottom w:val="none" w:sz="0" w:space="0" w:color="auto"/>
            <w:right w:val="none" w:sz="0" w:space="0" w:color="auto"/>
          </w:divBdr>
          <w:divsChild>
            <w:div w:id="2056193452">
              <w:marLeft w:val="0"/>
              <w:marRight w:val="0"/>
              <w:marTop w:val="0"/>
              <w:marBottom w:val="0"/>
              <w:divBdr>
                <w:top w:val="none" w:sz="0" w:space="0" w:color="auto"/>
                <w:left w:val="none" w:sz="0" w:space="0" w:color="auto"/>
                <w:bottom w:val="none" w:sz="0" w:space="0" w:color="auto"/>
                <w:right w:val="none" w:sz="0" w:space="0" w:color="auto"/>
              </w:divBdr>
              <w:divsChild>
                <w:div w:id="1650666345">
                  <w:marLeft w:val="0"/>
                  <w:marRight w:val="0"/>
                  <w:marTop w:val="0"/>
                  <w:marBottom w:val="0"/>
                  <w:divBdr>
                    <w:top w:val="none" w:sz="0" w:space="0" w:color="auto"/>
                    <w:left w:val="none" w:sz="0" w:space="0" w:color="auto"/>
                    <w:bottom w:val="none" w:sz="0" w:space="0" w:color="auto"/>
                    <w:right w:val="none" w:sz="0" w:space="0" w:color="auto"/>
                  </w:divBdr>
                  <w:divsChild>
                    <w:div w:id="50698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774851">
      <w:bodyDiv w:val="1"/>
      <w:marLeft w:val="0"/>
      <w:marRight w:val="0"/>
      <w:marTop w:val="0"/>
      <w:marBottom w:val="0"/>
      <w:divBdr>
        <w:top w:val="none" w:sz="0" w:space="0" w:color="auto"/>
        <w:left w:val="none" w:sz="0" w:space="0" w:color="auto"/>
        <w:bottom w:val="none" w:sz="0" w:space="0" w:color="auto"/>
        <w:right w:val="none" w:sz="0" w:space="0" w:color="auto"/>
      </w:divBdr>
      <w:divsChild>
        <w:div w:id="1616596879">
          <w:marLeft w:val="0"/>
          <w:marRight w:val="0"/>
          <w:marTop w:val="0"/>
          <w:marBottom w:val="0"/>
          <w:divBdr>
            <w:top w:val="none" w:sz="0" w:space="0" w:color="auto"/>
            <w:left w:val="none" w:sz="0" w:space="0" w:color="auto"/>
            <w:bottom w:val="none" w:sz="0" w:space="0" w:color="auto"/>
            <w:right w:val="none" w:sz="0" w:space="0" w:color="auto"/>
          </w:divBdr>
          <w:divsChild>
            <w:div w:id="95244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70450">
      <w:bodyDiv w:val="1"/>
      <w:marLeft w:val="0"/>
      <w:marRight w:val="0"/>
      <w:marTop w:val="0"/>
      <w:marBottom w:val="0"/>
      <w:divBdr>
        <w:top w:val="none" w:sz="0" w:space="0" w:color="auto"/>
        <w:left w:val="none" w:sz="0" w:space="0" w:color="auto"/>
        <w:bottom w:val="none" w:sz="0" w:space="0" w:color="auto"/>
        <w:right w:val="none" w:sz="0" w:space="0" w:color="auto"/>
      </w:divBdr>
    </w:div>
    <w:div w:id="1529755332">
      <w:bodyDiv w:val="1"/>
      <w:marLeft w:val="0"/>
      <w:marRight w:val="0"/>
      <w:marTop w:val="0"/>
      <w:marBottom w:val="0"/>
      <w:divBdr>
        <w:top w:val="none" w:sz="0" w:space="0" w:color="auto"/>
        <w:left w:val="none" w:sz="0" w:space="0" w:color="auto"/>
        <w:bottom w:val="none" w:sz="0" w:space="0" w:color="auto"/>
        <w:right w:val="none" w:sz="0" w:space="0" w:color="auto"/>
      </w:divBdr>
      <w:divsChild>
        <w:div w:id="253786849">
          <w:marLeft w:val="0"/>
          <w:marRight w:val="0"/>
          <w:marTop w:val="0"/>
          <w:marBottom w:val="0"/>
          <w:divBdr>
            <w:top w:val="none" w:sz="0" w:space="0" w:color="auto"/>
            <w:left w:val="none" w:sz="0" w:space="0" w:color="auto"/>
            <w:bottom w:val="none" w:sz="0" w:space="0" w:color="auto"/>
            <w:right w:val="none" w:sz="0" w:space="0" w:color="auto"/>
          </w:divBdr>
        </w:div>
        <w:div w:id="913275985">
          <w:marLeft w:val="0"/>
          <w:marRight w:val="0"/>
          <w:marTop w:val="0"/>
          <w:marBottom w:val="0"/>
          <w:divBdr>
            <w:top w:val="none" w:sz="0" w:space="0" w:color="auto"/>
            <w:left w:val="none" w:sz="0" w:space="0" w:color="auto"/>
            <w:bottom w:val="none" w:sz="0" w:space="0" w:color="auto"/>
            <w:right w:val="none" w:sz="0" w:space="0" w:color="auto"/>
          </w:divBdr>
        </w:div>
      </w:divsChild>
    </w:div>
    <w:div w:id="1556576308">
      <w:bodyDiv w:val="1"/>
      <w:marLeft w:val="0"/>
      <w:marRight w:val="0"/>
      <w:marTop w:val="0"/>
      <w:marBottom w:val="0"/>
      <w:divBdr>
        <w:top w:val="none" w:sz="0" w:space="0" w:color="auto"/>
        <w:left w:val="none" w:sz="0" w:space="0" w:color="auto"/>
        <w:bottom w:val="none" w:sz="0" w:space="0" w:color="auto"/>
        <w:right w:val="none" w:sz="0" w:space="0" w:color="auto"/>
      </w:divBdr>
      <w:divsChild>
        <w:div w:id="1492407448">
          <w:marLeft w:val="0"/>
          <w:marRight w:val="0"/>
          <w:marTop w:val="0"/>
          <w:marBottom w:val="120"/>
          <w:divBdr>
            <w:top w:val="none" w:sz="0" w:space="0" w:color="auto"/>
            <w:left w:val="none" w:sz="0" w:space="0" w:color="auto"/>
            <w:bottom w:val="none" w:sz="0" w:space="0" w:color="auto"/>
            <w:right w:val="none" w:sz="0" w:space="0" w:color="auto"/>
          </w:divBdr>
          <w:divsChild>
            <w:div w:id="830364143">
              <w:marLeft w:val="0"/>
              <w:marRight w:val="0"/>
              <w:marTop w:val="0"/>
              <w:marBottom w:val="0"/>
              <w:divBdr>
                <w:top w:val="none" w:sz="0" w:space="0" w:color="auto"/>
                <w:left w:val="none" w:sz="0" w:space="0" w:color="auto"/>
                <w:bottom w:val="none" w:sz="0" w:space="0" w:color="auto"/>
                <w:right w:val="none" w:sz="0" w:space="0" w:color="auto"/>
              </w:divBdr>
              <w:divsChild>
                <w:div w:id="1595941415">
                  <w:marLeft w:val="0"/>
                  <w:marRight w:val="0"/>
                  <w:marTop w:val="0"/>
                  <w:marBottom w:val="0"/>
                  <w:divBdr>
                    <w:top w:val="none" w:sz="0" w:space="0" w:color="auto"/>
                    <w:left w:val="none" w:sz="0" w:space="0" w:color="auto"/>
                    <w:bottom w:val="none" w:sz="0" w:space="0" w:color="auto"/>
                    <w:right w:val="none" w:sz="0" w:space="0" w:color="auto"/>
                  </w:divBdr>
                  <w:divsChild>
                    <w:div w:id="56953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880718">
      <w:bodyDiv w:val="1"/>
      <w:marLeft w:val="0"/>
      <w:marRight w:val="0"/>
      <w:marTop w:val="0"/>
      <w:marBottom w:val="0"/>
      <w:divBdr>
        <w:top w:val="none" w:sz="0" w:space="0" w:color="auto"/>
        <w:left w:val="none" w:sz="0" w:space="0" w:color="auto"/>
        <w:bottom w:val="none" w:sz="0" w:space="0" w:color="auto"/>
        <w:right w:val="none" w:sz="0" w:space="0" w:color="auto"/>
      </w:divBdr>
    </w:div>
    <w:div w:id="1846166092">
      <w:bodyDiv w:val="1"/>
      <w:marLeft w:val="0"/>
      <w:marRight w:val="0"/>
      <w:marTop w:val="0"/>
      <w:marBottom w:val="0"/>
      <w:divBdr>
        <w:top w:val="none" w:sz="0" w:space="0" w:color="auto"/>
        <w:left w:val="none" w:sz="0" w:space="0" w:color="auto"/>
        <w:bottom w:val="none" w:sz="0" w:space="0" w:color="auto"/>
        <w:right w:val="none" w:sz="0" w:space="0" w:color="auto"/>
      </w:divBdr>
      <w:divsChild>
        <w:div w:id="83111302">
          <w:marLeft w:val="0"/>
          <w:marRight w:val="0"/>
          <w:marTop w:val="0"/>
          <w:marBottom w:val="225"/>
          <w:divBdr>
            <w:top w:val="none" w:sz="0" w:space="0" w:color="auto"/>
            <w:left w:val="none" w:sz="0" w:space="0" w:color="auto"/>
            <w:bottom w:val="none" w:sz="0" w:space="0" w:color="auto"/>
            <w:right w:val="none" w:sz="0" w:space="0" w:color="auto"/>
          </w:divBdr>
          <w:divsChild>
            <w:div w:id="1973945871">
              <w:marLeft w:val="0"/>
              <w:marRight w:val="0"/>
              <w:marTop w:val="0"/>
              <w:marBottom w:val="0"/>
              <w:divBdr>
                <w:top w:val="none" w:sz="0" w:space="0" w:color="auto"/>
                <w:left w:val="none" w:sz="0" w:space="0" w:color="auto"/>
                <w:bottom w:val="none" w:sz="0" w:space="0" w:color="auto"/>
                <w:right w:val="none" w:sz="0" w:space="0" w:color="auto"/>
              </w:divBdr>
              <w:divsChild>
                <w:div w:id="299192413">
                  <w:marLeft w:val="0"/>
                  <w:marRight w:val="0"/>
                  <w:marTop w:val="0"/>
                  <w:marBottom w:val="75"/>
                  <w:divBdr>
                    <w:top w:val="none" w:sz="0" w:space="0" w:color="auto"/>
                    <w:left w:val="none" w:sz="0" w:space="0" w:color="auto"/>
                    <w:bottom w:val="none" w:sz="0" w:space="0" w:color="auto"/>
                    <w:right w:val="none" w:sz="0" w:space="0" w:color="auto"/>
                  </w:divBdr>
                </w:div>
                <w:div w:id="1907834023">
                  <w:marLeft w:val="0"/>
                  <w:marRight w:val="0"/>
                  <w:marTop w:val="0"/>
                  <w:marBottom w:val="75"/>
                  <w:divBdr>
                    <w:top w:val="none" w:sz="0" w:space="0" w:color="auto"/>
                    <w:left w:val="none" w:sz="0" w:space="0" w:color="auto"/>
                    <w:bottom w:val="none" w:sz="0" w:space="0" w:color="auto"/>
                    <w:right w:val="none" w:sz="0" w:space="0" w:color="auto"/>
                  </w:divBdr>
                </w:div>
                <w:div w:id="204932833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90172524">
          <w:marLeft w:val="0"/>
          <w:marRight w:val="0"/>
          <w:marTop w:val="0"/>
          <w:marBottom w:val="150"/>
          <w:divBdr>
            <w:top w:val="none" w:sz="0" w:space="0" w:color="auto"/>
            <w:left w:val="none" w:sz="0" w:space="0" w:color="auto"/>
            <w:bottom w:val="none" w:sz="0" w:space="0" w:color="auto"/>
            <w:right w:val="none" w:sz="0" w:space="0" w:color="auto"/>
          </w:divBdr>
        </w:div>
      </w:divsChild>
    </w:div>
    <w:div w:id="1876384273">
      <w:bodyDiv w:val="1"/>
      <w:marLeft w:val="0"/>
      <w:marRight w:val="0"/>
      <w:marTop w:val="0"/>
      <w:marBottom w:val="0"/>
      <w:divBdr>
        <w:top w:val="none" w:sz="0" w:space="0" w:color="auto"/>
        <w:left w:val="none" w:sz="0" w:space="0" w:color="auto"/>
        <w:bottom w:val="none" w:sz="0" w:space="0" w:color="auto"/>
        <w:right w:val="none" w:sz="0" w:space="0" w:color="auto"/>
      </w:divBdr>
    </w:div>
    <w:div w:id="20744989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pubmed.ncbi.nlm.nih.gov/?term=Ye+X&amp;cauthor_id=32359007" TargetMode="External"/><Relationship Id="rId26" Type="http://schemas.openxmlformats.org/officeDocument/2006/relationships/hyperlink" Target="https://pubmed.ncbi.nlm.nih.gov/?term=Yang+W&amp;cauthor_id=32359007" TargetMode="External"/><Relationship Id="rId39" Type="http://schemas.openxmlformats.org/officeDocument/2006/relationships/hyperlink" Target="https://www.researchgate.net/profile/Uma-Sezhian-2?_sg%5B0%5D=Vy2RRnE7ZtiVcVqXuelabgVnsGlnzct9QoP41w50X1X28uf4A5ycSfF7Lyp7sfoRbCeMJ0E.AjH28e9N-LJT4lwXFrElnFlkZvZoTdJdPAFpRH5M17JQwsQ68B24f14RrraymIIr9ystCCYyjNtzlz23ttIqaA&amp;_sg%5B1%5D=NXvrIopk_GC7CveOLl3g_dPLSG-NJwdZYIkkQgcW0iltWOedKjggBa_sSA2KNdKHb-PQ32M.X6x4WV70jHdKpKP2jVSBpadx3rpALRPFcUMYsI6y-AOZod1a4OjJGOiwlOp95npKcCg5CNgNAkEWcZRTlS4hLg&amp;_tp=eyJjb250ZXh0Ijp7ImZpcnN0UGFnZSI6InB1YmxpY2F0aW9uIiwicGFnZSI6InB1YmxpY2F0aW9uIiwicG9zaXRpb24iOiJwYWdlSGVhZGVyIn19" TargetMode="External"/><Relationship Id="rId21" Type="http://schemas.openxmlformats.org/officeDocument/2006/relationships/hyperlink" Target="https://pubmed.ncbi.nlm.nih.gov/?term=Yang+Y&amp;cauthor_id=32359007" TargetMode="External"/><Relationship Id="rId34" Type="http://schemas.openxmlformats.org/officeDocument/2006/relationships/hyperlink" Target="https://www.researchgate.net/profile/Dr-Ing-Samuel-Kofi-Tulashie?_sg%5B0%5D=gjN1jp3oNE4Qpe_GpcYUaBXj9Tuv8sV1fvROZpSIzvfjxQmowTErPG46Y7DRtn7DoLY59H0.UWIPjcf9Am7ACiZvNhgsHfYwQveiC8AqkiOcEhFpE9kWPhyEgyEbGM3Zv6iH47TfwjuOYCFGgRP8HdNcQ-sOvA&amp;_sg%5B1%5D=kMtch7Cvm8XbAPcocoSXViXXN-eOc1ykN4sp3DTHmUuNUCFb5GxdYb6NwiRwwQcz2tCqVD8.BvSApjiLAPFebzjSRH8XQOIbe90cNUmDTmhvhze-4uMo1YvbzMmswY5-YOd-g3gf5ZjJ-YLkbYfKOj6kEucagA"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https://pubmed.ncbi.nlm.nih.gov/?term=Mei+Y&amp;cauthor_id=32359007" TargetMode="External"/><Relationship Id="rId29" Type="http://schemas.openxmlformats.org/officeDocument/2006/relationships/hyperlink" Target="https://www.sciencedirect.com/journal/pesticide-biochemistry-and-physiology" TargetMode="External"/><Relationship Id="rId41" Type="http://schemas.openxmlformats.org/officeDocument/2006/relationships/hyperlink" Target="https://www.researchgate.net/journal/International-Journal-of-Zoological-Investigations-2454-3055?_tp=eyJjb250ZXh0Ijp7ImZpcnN0UGFnZSI6InB1YmxpY2F0aW9uIiwicGFnZSI6InB1YmxpY2F0aW9uIiwicG9zaXRpb24iOiJwYWdlSGVhZGVyIn1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24" Type="http://schemas.openxmlformats.org/officeDocument/2006/relationships/hyperlink" Target="https://pubmed.ncbi.nlm.nih.gov/?term=Liu+T&amp;cauthor_id=32359007" TargetMode="External"/><Relationship Id="rId32" Type="http://schemas.openxmlformats.org/officeDocument/2006/relationships/hyperlink" Target="https://www.sciencedirect.com/journal/pesticide-biochemistry-and-physiology/vol/77/issue/1" TargetMode="External"/><Relationship Id="rId37" Type="http://schemas.openxmlformats.org/officeDocument/2006/relationships/hyperlink" Target="https://www.researchgate.net/scientific-contributions/Enoch-Addo-2200581186?_sg%5B0%5D=gjN1jp3oNE4Qpe_GpcYUaBXj9Tuv8sV1fvROZpSIzvfjxQmowTErPG46Y7DRtn7DoLY59H0.UWIPjcf9Am7ACiZvNhgsHfYwQveiC8AqkiOcEhFpE9kWPhyEgyEbGM3Zv6iH47TfwjuOYCFGgRP8HdNcQ-sOvA&amp;_sg%5B1%5D=kMtch7Cvm8XbAPcocoSXViXXN-eOc1ykN4sp3DTHmUuNUCFb5GxdYb6NwiRwwQcz2tCqVD8.BvSApjiLAPFebzjSRH8XQOIbe90cNUmDTmhvhze-4uMo1YvbzMmswY5-YOd-g3gf5ZjJ-YLkbYfKOj6kEucagA" TargetMode="External"/><Relationship Id="rId40" Type="http://schemas.openxmlformats.org/officeDocument/2006/relationships/hyperlink" Target="https://www.researchgate.net/profile/Sangeetha-Sekar-2?_sg%5B0%5D=Vy2RRnE7ZtiVcVqXuelabgVnsGlnzct9QoP41w50X1X28uf4A5ycSfF7Lyp7sfoRbCeMJ0E.AjH28e9N-LJT4lwXFrElnFlkZvZoTdJdPAFpRH5M17JQwsQ68B24f14RrraymIIr9ystCCYyjNtzlz23ttIqaA&amp;_sg%5B1%5D=NXvrIopk_GC7CveOLl3g_dPLSG-NJwdZYIkkQgcW0iltWOedKjggBa_sSA2KNdKHb-PQ32M.X6x4WV70jHdKpKP2jVSBpadx3rpALRPFcUMYsI6y-AOZod1a4OjJGOiwlOp95npKcCg5CNgNAkEWcZRTlS4hLg&amp;_tp=eyJjb250ZXh0Ijp7ImZpcnN0UGFnZSI6InB1YmxpY2F0aW9uIiwicGFnZSI6InB1YmxpY2F0aW9uIiwicG9zaXRpb24iOiJwYWdlSGVhZGVyIn19" TargetMode="External"/><Relationship Id="rId5" Type="http://schemas.openxmlformats.org/officeDocument/2006/relationships/webSettings" Target="webSettings.xml"/><Relationship Id="rId15" Type="http://schemas.openxmlformats.org/officeDocument/2006/relationships/hyperlink" Target="http://(www.uniprot.org/uniprotkb)" TargetMode="External"/><Relationship Id="rId23" Type="http://schemas.openxmlformats.org/officeDocument/2006/relationships/hyperlink" Target="https://pubmed.ncbi.nlm.nih.gov/?term=Yang+Y&amp;cauthor_id=32359007" TargetMode="External"/><Relationship Id="rId28" Type="http://schemas.openxmlformats.org/officeDocument/2006/relationships/hyperlink" Target="https://pubmed.ncbi.nlm.nih.gov/?term=Li+F&amp;cauthor_id=32359007" TargetMode="External"/><Relationship Id="rId36" Type="http://schemas.openxmlformats.org/officeDocument/2006/relationships/hyperlink" Target="https://www.researchgate.net/profile/John-Abraham-11?_sg%5B0%5D=gjN1jp3oNE4Qpe_GpcYUaBXj9Tuv8sV1fvROZpSIzvfjxQmowTErPG46Y7DRtn7DoLY59H0.UWIPjcf9Am7ACiZvNhgsHfYwQveiC8AqkiOcEhFpE9kWPhyEgyEbGM3Zv6iH47TfwjuOYCFGgRP8HdNcQ-sOvA&amp;_sg%5B1%5D=kMtch7Cvm8XbAPcocoSXViXXN-eOc1ykN4sp3DTHmUuNUCFb5GxdYb6NwiRwwQcz2tCqVD8.BvSApjiLAPFebzjSRH8XQOIbe90cNUmDTmhvhze-4uMo1YvbzMmswY5-YOd-g3gf5ZjJ-YLkbYfKOj6kEucagA&amp;_tp=eyJjb250ZXh0Ijp7ImZpcnN0UGFnZSI6InB1YmxpY2F0aW9uIiwicGFnZSI6InB1YmxpY2F0aW9uIiwicG9zaXRpb24iOiJwYWdlSGVhZGVyIn19" TargetMode="External"/><Relationship Id="rId10" Type="http://schemas.openxmlformats.org/officeDocument/2006/relationships/footer" Target="footer3.xml"/><Relationship Id="rId19" Type="http://schemas.openxmlformats.org/officeDocument/2006/relationships/hyperlink" Target="https://pubmed.ncbi.nlm.nih.gov/?term=Xu+H&amp;cauthor_id=32359007" TargetMode="External"/><Relationship Id="rId31" Type="http://schemas.openxmlformats.org/officeDocument/2006/relationships/hyperlink" Target="https://www.sciencedirect.com/journal/pesticide-biochemistry-and-physiology"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jpeg"/><Relationship Id="rId22" Type="http://schemas.openxmlformats.org/officeDocument/2006/relationships/hyperlink" Target="https://pubmed.ncbi.nlm.nih.gov/?term=Chen+X&amp;cauthor_id=32359007" TargetMode="External"/><Relationship Id="rId27" Type="http://schemas.openxmlformats.org/officeDocument/2006/relationships/hyperlink" Target="https://pubmed.ncbi.nlm.nih.gov/?term=Lu+Z&amp;cauthor_id=32359007" TargetMode="External"/><Relationship Id="rId30" Type="http://schemas.openxmlformats.org/officeDocument/2006/relationships/hyperlink" Target="https://www.sciencedirect.com/journal/pesticide-biochemistry-and-physiology/vol/39/issue/1" TargetMode="External"/><Relationship Id="rId35" Type="http://schemas.openxmlformats.org/officeDocument/2006/relationships/hyperlink" Target="https://www.researchgate.net/profile/Adjei-Francis?_sg%5B0%5D=gjN1jp3oNE4Qpe_GpcYUaBXj9Tuv8sV1fvROZpSIzvfjxQmowTErPG46Y7DRtn7DoLY59H0.UWIPjcf9Am7ACiZvNhgsHfYwQveiC8AqkiOcEhFpE9kWPhyEgyEbGM3Zv6iH47TfwjuOYCFGgRP8HdNcQ-sOvA&amp;_sg%5B1%5D=kMtch7Cvm8XbAPcocoSXViXXN-eOc1ykN4sp3DTHmUuNUCFb5GxdYb6NwiRwwQcz2tCqVD8.BvSApjiLAPFebzjSRH8XQOIbe90cNUmDTmhvhze-4uMo1YvbzMmswY5-YOd-g3gf5ZjJ-YLkbYfKOj6kEucagA&amp;_tp=eyJjb250ZXh0Ijp7ImZpcnN0UGFnZSI6InB1YmxpY2F0aW9uIiwicGFnZSI6InB1YmxpY2F0aW9uIiwicG9zaXRpb24iOiJwYWdlSGVhZGVyIn19" TargetMode="External"/><Relationship Id="rId43"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www.molinspiration.com" TargetMode="External"/><Relationship Id="rId17" Type="http://schemas.openxmlformats.org/officeDocument/2006/relationships/hyperlink" Target="https://pubmed.ncbi.nlm.nih.gov/?term=Xiao+H&amp;cauthor_id=32359007" TargetMode="External"/><Relationship Id="rId25" Type="http://schemas.openxmlformats.org/officeDocument/2006/relationships/hyperlink" Target="https://pubmed.ncbi.nlm.nih.gov/?term=Yu+Y&amp;cauthor_id=32359007" TargetMode="External"/><Relationship Id="rId33" Type="http://schemas.openxmlformats.org/officeDocument/2006/relationships/hyperlink" Target="https://www.sciencedirect.com/science/book/9780081030172" TargetMode="External"/><Relationship Id="rId38" Type="http://schemas.openxmlformats.org/officeDocument/2006/relationships/hyperlink" Target="https://www.researchgate.net/journal/Plants-2223-7747?_tp=eyJjb250ZXh0Ijp7ImZpcnN0UGFnZSI6InB1YmxpY2F0aW9uIiwicGFnZSI6InB1YmxpY2F0aW9uIiwicHJldmlvdXNQYWdlIjoicHVibGljYXRpb24iLCJwb3NpdGlvbiI6InBhZ2VIZWFkZXIifX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89853F81-3E63-46D0-BF5B-BB7F05C18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15</Pages>
  <Words>4744</Words>
  <Characters>27043</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Glitchey YT</dc:creator>
  <cp:keywords/>
  <dc:description/>
  <cp:lastModifiedBy>Glitchey YT</cp:lastModifiedBy>
  <cp:revision>3</cp:revision>
  <dcterms:created xsi:type="dcterms:W3CDTF">2024-10-26T13:18:00Z</dcterms:created>
  <dcterms:modified xsi:type="dcterms:W3CDTF">2024-10-26T13:27:00Z</dcterms:modified>
  <cp:contentStatus/>
</cp:coreProperties>
</file>